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F470645" w:rsidR="00B8350A" w:rsidRDefault="00E7220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2C848CD" wp14:editId="489DC21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196F978" w:rsidR="00B8350A" w:rsidRPr="003D0FBC" w:rsidRDefault="0073625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PROSTATECTOMIA RADICAL RETROPÚBICA COM LINFADENECTOMIA PELVICA REGIONAL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C5371CC" w14:textId="77777777" w:rsidR="004D1F2C" w:rsidRDefault="00B8350A" w:rsidP="004D1F2C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3625F">
        <w:rPr>
          <w:sz w:val="24"/>
          <w:szCs w:val="24"/>
        </w:rPr>
        <w:t xml:space="preserve"> designado </w:t>
      </w:r>
      <w:r w:rsidR="0073625F">
        <w:rPr>
          <w:b/>
          <w:sz w:val="24"/>
          <w:szCs w:val="24"/>
        </w:rPr>
        <w:t>“PROSTATECTOMIA RADICAL RETROPÚBICA COM LINFADENECTOMIA PELVICA REGIONAL”</w:t>
      </w:r>
      <w:r w:rsidR="0073625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1C15FD9" w14:textId="77777777" w:rsidR="004D1F2C" w:rsidRDefault="004D1F2C" w:rsidP="004D1F2C">
      <w:pPr>
        <w:spacing w:after="0"/>
        <w:ind w:left="-851" w:right="-285"/>
        <w:jc w:val="both"/>
        <w:rPr>
          <w:sz w:val="24"/>
          <w:szCs w:val="24"/>
        </w:rPr>
      </w:pPr>
    </w:p>
    <w:p w14:paraId="317B93A5" w14:textId="2D3B06F6" w:rsidR="004D1F2C" w:rsidRPr="004D1F2C" w:rsidRDefault="00B8350A" w:rsidP="004D1F2C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4D1F2C">
        <w:rPr>
          <w:rFonts w:cstheme="minorHAnsi"/>
          <w:sz w:val="24"/>
          <w:szCs w:val="24"/>
        </w:rPr>
        <w:t xml:space="preserve"> </w:t>
      </w:r>
      <w:r w:rsidR="004D1F2C">
        <w:rPr>
          <w:rFonts w:cstheme="minorHAnsi"/>
          <w:color w:val="000000"/>
          <w:sz w:val="24"/>
          <w:szCs w:val="24"/>
          <w:lang w:eastAsia="pt-BR"/>
        </w:rPr>
        <w:t>C</w:t>
      </w:r>
      <w:r w:rsidR="004D1F2C" w:rsidRPr="004D1F2C">
        <w:rPr>
          <w:rFonts w:cstheme="minorHAnsi"/>
          <w:color w:val="000000"/>
          <w:sz w:val="24"/>
          <w:szCs w:val="24"/>
          <w:lang w:eastAsia="pt-BR"/>
        </w:rPr>
        <w:t>onsiste na remoção de toda a próstata e das vesículas seminais e uma LINFADENECTOMIA PÉLVICA REGIONAL (remoção dos linfonodos pélvicos regionais) como forma de tratamento do CÂNCER DA PRÓSTATA. O procedimento planejado deve ser explicado pelo médico. Como consequência desta operação, o paciente deve permanecer com um cateter vesical por no mínimo uma semana e não terei mais ejaculação.</w:t>
      </w:r>
    </w:p>
    <w:p w14:paraId="6C7F61EC" w14:textId="77777777" w:rsidR="00B8350A" w:rsidRPr="004D1F2C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299DEF98" w14:textId="77777777" w:rsidR="001E7A72" w:rsidRDefault="005B203F" w:rsidP="001E7A72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324C4C39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Possibilidade da não realização da cirurgia caso os gânglios linfáticos mostrem presença de disseminação do câncer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73C5EBA" w14:textId="30785B95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Necessidade de transfusão sanguínea durante ou após 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operação;</w:t>
      </w:r>
    </w:p>
    <w:p w14:paraId="4D65F27D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 xml:space="preserve">Incapacidade de obter ou manter a ereção peniana </w:t>
      </w:r>
      <w:r>
        <w:rPr>
          <w:rFonts w:cstheme="minorHAnsi"/>
          <w:color w:val="000000"/>
          <w:sz w:val="24"/>
          <w:szCs w:val="24"/>
          <w:lang w:eastAsia="pt-BR"/>
        </w:rPr>
        <w:t>(impotência sexual);</w:t>
      </w:r>
    </w:p>
    <w:p w14:paraId="1CB4BBD1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Incontinência urinária (perdas d</w:t>
      </w:r>
      <w:r>
        <w:rPr>
          <w:rFonts w:cstheme="minorHAnsi"/>
          <w:color w:val="000000"/>
          <w:sz w:val="24"/>
          <w:szCs w:val="24"/>
          <w:lang w:eastAsia="pt-BR"/>
        </w:rPr>
        <w:t>e urina em diversas situações);</w:t>
      </w:r>
    </w:p>
    <w:p w14:paraId="7B18DD9A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Estreitamento da bexiga e/ou uretra, requerendo dilata</w:t>
      </w:r>
      <w:r>
        <w:rPr>
          <w:rFonts w:cstheme="minorHAnsi"/>
          <w:color w:val="000000"/>
          <w:sz w:val="24"/>
          <w:szCs w:val="24"/>
          <w:lang w:eastAsia="pt-BR"/>
        </w:rPr>
        <w:t>ções ou futuros procedimentos;</w:t>
      </w:r>
    </w:p>
    <w:p w14:paraId="575F4033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Possibilidade de dano à parede do reto (podendo raramente re</w:t>
      </w:r>
      <w:r>
        <w:rPr>
          <w:rFonts w:cstheme="minorHAnsi"/>
          <w:color w:val="000000"/>
          <w:sz w:val="24"/>
          <w:szCs w:val="24"/>
          <w:lang w:eastAsia="pt-BR"/>
        </w:rPr>
        <w:t>querer colostomia temporária);</w:t>
      </w:r>
    </w:p>
    <w:p w14:paraId="5841F174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Não há garantia absoluta da cura do câncer, podendo haver ne</w:t>
      </w:r>
      <w:r>
        <w:rPr>
          <w:rFonts w:cstheme="minorHAnsi"/>
          <w:color w:val="000000"/>
          <w:sz w:val="24"/>
          <w:szCs w:val="24"/>
          <w:lang w:eastAsia="pt-BR"/>
        </w:rPr>
        <w:t>cessidade de tratamento futuro;</w:t>
      </w:r>
    </w:p>
    <w:p w14:paraId="3253ADC6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3788D308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Possibilidade de embolia pulmonar (coágulos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de sangue oriundos das veias);</w:t>
      </w:r>
    </w:p>
    <w:p w14:paraId="55022765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Formação de uma coleção de líquido dentro do abdome (</w:t>
      </w:r>
      <w:proofErr w:type="spellStart"/>
      <w:r w:rsidRPr="001E7A72">
        <w:rPr>
          <w:rFonts w:cstheme="minorHAnsi"/>
          <w:color w:val="000000"/>
          <w:sz w:val="24"/>
          <w:szCs w:val="24"/>
          <w:lang w:eastAsia="pt-BR"/>
        </w:rPr>
        <w:t>linfocele</w:t>
      </w:r>
      <w:proofErr w:type="spellEnd"/>
      <w:r w:rsidRPr="001E7A72">
        <w:rPr>
          <w:rFonts w:cstheme="minorHAnsi"/>
          <w:color w:val="000000"/>
          <w:sz w:val="24"/>
          <w:szCs w:val="24"/>
          <w:lang w:eastAsia="pt-BR"/>
        </w:rPr>
        <w:t>), que pode requerer trata</w:t>
      </w:r>
      <w:r>
        <w:rPr>
          <w:rFonts w:cstheme="minorHAnsi"/>
          <w:color w:val="000000"/>
          <w:sz w:val="24"/>
          <w:szCs w:val="24"/>
          <w:lang w:eastAsia="pt-BR"/>
        </w:rPr>
        <w:t>mento;</w:t>
      </w:r>
    </w:p>
    <w:p w14:paraId="5FB848DE" w14:textId="77777777" w:rsidR="001E7A72" w:rsidRDefault="001E7A72" w:rsidP="001E7A7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 xml:space="preserve">Possibilidade de haver hérnia </w:t>
      </w:r>
      <w:proofErr w:type="spellStart"/>
      <w:r w:rsidRPr="001E7A72">
        <w:rPr>
          <w:rFonts w:cstheme="minorHAnsi"/>
          <w:color w:val="000000"/>
          <w:sz w:val="24"/>
          <w:szCs w:val="24"/>
          <w:lang w:eastAsia="pt-BR"/>
        </w:rPr>
        <w:t>incisional</w:t>
      </w:r>
      <w:proofErr w:type="spellEnd"/>
      <w:r w:rsidRPr="001E7A72">
        <w:rPr>
          <w:rFonts w:cstheme="minorHAnsi"/>
          <w:color w:val="000000"/>
          <w:sz w:val="24"/>
          <w:szCs w:val="24"/>
          <w:lang w:eastAsia="pt-BR"/>
        </w:rPr>
        <w:t xml:space="preserve"> e sensação de dormência em torno do </w:t>
      </w:r>
      <w:r>
        <w:rPr>
          <w:rFonts w:cstheme="minorHAnsi"/>
          <w:color w:val="000000"/>
          <w:sz w:val="24"/>
          <w:szCs w:val="24"/>
          <w:lang w:eastAsia="pt-BR"/>
        </w:rPr>
        <w:t>acesso cirúrgico;</w:t>
      </w:r>
    </w:p>
    <w:p w14:paraId="0A8B7D03" w14:textId="3BD05519" w:rsidR="001E7A72" w:rsidRPr="001E7A72" w:rsidRDefault="001E7A72" w:rsidP="001E7A72">
      <w:pPr>
        <w:spacing w:after="0"/>
        <w:ind w:left="-851" w:right="-285"/>
        <w:jc w:val="both"/>
        <w:rPr>
          <w:sz w:val="24"/>
          <w:szCs w:val="24"/>
        </w:rPr>
      </w:pPr>
      <w:r w:rsidRPr="001E7A72">
        <w:rPr>
          <w:rFonts w:cstheme="minorHAnsi"/>
          <w:color w:val="000000"/>
          <w:sz w:val="24"/>
          <w:szCs w:val="24"/>
          <w:lang w:eastAsia="pt-BR"/>
        </w:rPr>
        <w:t>Possibilidade de cicatrizes com formação de queloides (cicatriz hipertrófica-grosseira).</w:t>
      </w:r>
    </w:p>
    <w:p w14:paraId="244791E4" w14:textId="77777777" w:rsidR="001E7A72" w:rsidRDefault="001E7A72" w:rsidP="00B8350A">
      <w:pPr>
        <w:spacing w:after="0"/>
        <w:ind w:left="-851" w:right="-285"/>
        <w:jc w:val="both"/>
        <w:rPr>
          <w:b/>
          <w:bCs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700FCA32" w14:textId="77777777" w:rsidR="00E72208" w:rsidRDefault="00E72208" w:rsidP="00B8350A">
      <w:pPr>
        <w:spacing w:after="0"/>
        <w:ind w:left="-851" w:right="-285"/>
        <w:jc w:val="both"/>
      </w:pPr>
    </w:p>
    <w:p w14:paraId="28CCD847" w14:textId="77777777" w:rsidR="00E72208" w:rsidRDefault="00E72208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D5564FC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E7220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E7220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6C6505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E7220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00EC1C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E7220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9BE5F" w14:textId="77777777" w:rsidR="001B0A88" w:rsidRDefault="001B0A88" w:rsidP="00E72208">
      <w:pPr>
        <w:spacing w:after="0" w:line="240" w:lineRule="auto"/>
      </w:pPr>
      <w:r>
        <w:separator/>
      </w:r>
    </w:p>
  </w:endnote>
  <w:endnote w:type="continuationSeparator" w:id="0">
    <w:p w14:paraId="700E1E1D" w14:textId="77777777" w:rsidR="001B0A88" w:rsidRDefault="001B0A88" w:rsidP="00E7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665EC" w14:textId="0F722C60" w:rsidR="00E72208" w:rsidRDefault="00E72208" w:rsidP="00E7220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2CEA9" w14:textId="77777777" w:rsidR="001B0A88" w:rsidRDefault="001B0A88" w:rsidP="00E72208">
      <w:pPr>
        <w:spacing w:after="0" w:line="240" w:lineRule="auto"/>
      </w:pPr>
      <w:r>
        <w:separator/>
      </w:r>
    </w:p>
  </w:footnote>
  <w:footnote w:type="continuationSeparator" w:id="0">
    <w:p w14:paraId="45EB1939" w14:textId="77777777" w:rsidR="001B0A88" w:rsidRDefault="001B0A88" w:rsidP="00E7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B0A88"/>
    <w:rsid w:val="001E7A72"/>
    <w:rsid w:val="004D1F2C"/>
    <w:rsid w:val="005B203F"/>
    <w:rsid w:val="0073625F"/>
    <w:rsid w:val="00B8350A"/>
    <w:rsid w:val="00E7220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0EE79D4-AF9A-47EB-8C25-404E90B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72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2023-09-01T14:44:00Z</dcterms:created>
  <dcterms:modified xsi:type="dcterms:W3CDTF">2023-10-03T11:23:00Z</dcterms:modified>
</cp:coreProperties>
</file>