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975CD37" w:rsidR="00B8350A" w:rsidRDefault="0034677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74E8367" wp14:editId="1A14111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E9BA182" w:rsidR="00B8350A" w:rsidRPr="003D0FBC" w:rsidRDefault="00360DB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PESQUISA DO LINFONODO SENTINELA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38A86C8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60DB8">
        <w:rPr>
          <w:sz w:val="24"/>
          <w:szCs w:val="24"/>
        </w:rPr>
        <w:t xml:space="preserve"> designado </w:t>
      </w:r>
      <w:r w:rsidR="00360DB8">
        <w:rPr>
          <w:b/>
          <w:sz w:val="24"/>
          <w:szCs w:val="24"/>
        </w:rPr>
        <w:t>“PESQUISA DO LINFONODO SENTINELA”</w:t>
      </w:r>
      <w:r w:rsidR="00360DB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F0AA5F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360DB8">
        <w:rPr>
          <w:sz w:val="24"/>
          <w:szCs w:val="24"/>
          <w:lang w:eastAsia="pt-BR"/>
        </w:rPr>
        <w:t>R</w:t>
      </w:r>
      <w:r w:rsidR="00360DB8" w:rsidRPr="00360DB8">
        <w:rPr>
          <w:sz w:val="24"/>
          <w:szCs w:val="24"/>
          <w:lang w:eastAsia="pt-BR"/>
        </w:rPr>
        <w:t>etirada cirúrgica do 1º linfonodo (íngua) de drenagem linfática da axila.</w:t>
      </w:r>
    </w:p>
    <w:p w14:paraId="6C7F61EC" w14:textId="77777777" w:rsidR="00B8350A" w:rsidRPr="008B6BC3" w:rsidRDefault="00B8350A" w:rsidP="00B91EAC">
      <w:pPr>
        <w:spacing w:after="0"/>
        <w:ind w:right="-285"/>
        <w:jc w:val="both"/>
      </w:pPr>
    </w:p>
    <w:p w14:paraId="3CB35D21" w14:textId="77777777" w:rsidR="00B91EAC" w:rsidRDefault="00B91EAC" w:rsidP="00B91EA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AC8211A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2EBEFDAC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360DB8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5ABA6C39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360DB8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51E787E3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360DB8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360DB8">
        <w:rPr>
          <w:sz w:val="24"/>
          <w:szCs w:val="24"/>
          <w:lang w:eastAsia="pt-BR"/>
        </w:rPr>
        <w:t>anátomo-patológico</w:t>
      </w:r>
      <w:proofErr w:type="spellEnd"/>
      <w:r w:rsidRPr="00360DB8">
        <w:rPr>
          <w:sz w:val="24"/>
          <w:szCs w:val="24"/>
          <w:lang w:eastAsia="pt-BR"/>
        </w:rPr>
        <w:t xml:space="preserve"> most</w:t>
      </w:r>
      <w:r>
        <w:rPr>
          <w:sz w:val="24"/>
          <w:szCs w:val="24"/>
          <w:lang w:eastAsia="pt-BR"/>
        </w:rPr>
        <w:t>rar invasão na borda cirúrgica;</w:t>
      </w:r>
    </w:p>
    <w:p w14:paraId="0F286253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360DB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360DB8">
        <w:rPr>
          <w:sz w:val="24"/>
          <w:szCs w:val="24"/>
          <w:lang w:eastAsia="pt-BR"/>
        </w:rPr>
        <w:t>quelóides</w:t>
      </w:r>
      <w:proofErr w:type="spellEnd"/>
      <w:r w:rsidRPr="00360DB8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0C152329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66324EE6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360DB8">
        <w:rPr>
          <w:sz w:val="24"/>
          <w:szCs w:val="24"/>
          <w:lang w:eastAsia="pt-BR"/>
        </w:rPr>
        <w:t>Seromas</w:t>
      </w:r>
      <w:proofErr w:type="spellEnd"/>
      <w:r w:rsidRPr="00360DB8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72203BE0" w14:textId="77777777" w:rsidR="00360DB8" w:rsidRDefault="00360DB8" w:rsidP="00360DB8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360DB8">
        <w:rPr>
          <w:sz w:val="24"/>
          <w:szCs w:val="24"/>
          <w:lang w:eastAsia="pt-BR"/>
        </w:rPr>
        <w:t xml:space="preserve">Saída do dreno. </w:t>
      </w:r>
    </w:p>
    <w:p w14:paraId="3EC0DF8C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360DB8">
        <w:rPr>
          <w:sz w:val="24"/>
          <w:szCs w:val="24"/>
          <w:lang w:eastAsia="pt-BR"/>
        </w:rPr>
        <w:t>OBS.: Estes itens têm men</w:t>
      </w:r>
      <w:r>
        <w:rPr>
          <w:sz w:val="24"/>
          <w:szCs w:val="24"/>
          <w:lang w:eastAsia="pt-BR"/>
        </w:rPr>
        <w:t>or chance de ocorrência. (=3%).</w:t>
      </w:r>
    </w:p>
    <w:p w14:paraId="5992483B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360DB8">
        <w:rPr>
          <w:sz w:val="24"/>
          <w:szCs w:val="24"/>
          <w:lang w:eastAsia="pt-BR"/>
        </w:rPr>
        <w:t>Parestesia do membro</w:t>
      </w:r>
      <w:r>
        <w:rPr>
          <w:sz w:val="24"/>
          <w:szCs w:val="24"/>
          <w:lang w:eastAsia="pt-BR"/>
        </w:rPr>
        <w:t xml:space="preserve"> superior do lado operado;</w:t>
      </w:r>
    </w:p>
    <w:p w14:paraId="6BCDBE45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360DB8">
        <w:rPr>
          <w:sz w:val="24"/>
          <w:szCs w:val="24"/>
          <w:lang w:eastAsia="pt-BR"/>
        </w:rPr>
        <w:t>Diminuição da força do m</w:t>
      </w:r>
      <w:r>
        <w:rPr>
          <w:sz w:val="24"/>
          <w:szCs w:val="24"/>
          <w:lang w:eastAsia="pt-BR"/>
        </w:rPr>
        <w:t>embro superior do lado operado;</w:t>
      </w:r>
    </w:p>
    <w:p w14:paraId="760CF4AB" w14:textId="77777777" w:rsidR="00360DB8" w:rsidRDefault="00360DB8" w:rsidP="00360DB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360DB8">
        <w:rPr>
          <w:sz w:val="24"/>
          <w:szCs w:val="24"/>
          <w:lang w:eastAsia="pt-BR"/>
        </w:rPr>
        <w:t>Limitação da mobilização da articu</w:t>
      </w:r>
      <w:r>
        <w:rPr>
          <w:sz w:val="24"/>
          <w:szCs w:val="24"/>
          <w:lang w:eastAsia="pt-BR"/>
        </w:rPr>
        <w:t>lação do ombro do lado operado;</w:t>
      </w:r>
    </w:p>
    <w:p w14:paraId="389F09F0" w14:textId="6A1349F1" w:rsidR="00360DB8" w:rsidRPr="00360DB8" w:rsidRDefault="00360DB8" w:rsidP="00360DB8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360DB8">
        <w:rPr>
          <w:sz w:val="24"/>
          <w:szCs w:val="24"/>
          <w:lang w:eastAsia="pt-BR"/>
        </w:rPr>
        <w:t>Linfedema do lado operado.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1B88290" w:rsidR="00B8350A" w:rsidRPr="00360DB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60DB8">
        <w:rPr>
          <w:sz w:val="24"/>
          <w:szCs w:val="24"/>
        </w:rPr>
        <w:t>3.06.02.28-9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360DB8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0EE14168" w14:textId="77777777" w:rsidR="0034677B" w:rsidRDefault="0034677B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CE344" w14:textId="77777777" w:rsidR="00FD71DF" w:rsidRDefault="00FD71DF" w:rsidP="0034677B">
      <w:pPr>
        <w:spacing w:after="0" w:line="240" w:lineRule="auto"/>
      </w:pPr>
      <w:r>
        <w:separator/>
      </w:r>
    </w:p>
  </w:endnote>
  <w:endnote w:type="continuationSeparator" w:id="0">
    <w:p w14:paraId="04AD06E8" w14:textId="77777777" w:rsidR="00FD71DF" w:rsidRDefault="00FD71DF" w:rsidP="0034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4462F" w14:textId="39B51554" w:rsidR="0034677B" w:rsidRDefault="0034677B" w:rsidP="0034677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DCBC637" w14:textId="1A89F628" w:rsidR="0034677B" w:rsidRDefault="0034677B">
    <w:pPr>
      <w:pStyle w:val="Rodap"/>
    </w:pPr>
  </w:p>
  <w:p w14:paraId="51F7492A" w14:textId="77777777" w:rsidR="0034677B" w:rsidRDefault="003467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3087D" w14:textId="77777777" w:rsidR="00FD71DF" w:rsidRDefault="00FD71DF" w:rsidP="0034677B">
      <w:pPr>
        <w:spacing w:after="0" w:line="240" w:lineRule="auto"/>
      </w:pPr>
      <w:r>
        <w:separator/>
      </w:r>
    </w:p>
  </w:footnote>
  <w:footnote w:type="continuationSeparator" w:id="0">
    <w:p w14:paraId="4AAB2D14" w14:textId="77777777" w:rsidR="00FD71DF" w:rsidRDefault="00FD71DF" w:rsidP="0034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4677B"/>
    <w:rsid w:val="00360DB8"/>
    <w:rsid w:val="00B8350A"/>
    <w:rsid w:val="00B91EAC"/>
    <w:rsid w:val="00E957F3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7ADE812-3682-4C41-8AB1-31BF673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DB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346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2023-09-25T17:41:00Z</dcterms:created>
  <dcterms:modified xsi:type="dcterms:W3CDTF">2023-10-02T12:36:00Z</dcterms:modified>
</cp:coreProperties>
</file>