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7777777" w:rsidR="00B8350A" w:rsidRDefault="00B8350A" w:rsidP="003448D0">
            <w:pPr>
              <w:spacing w:line="360" w:lineRule="auto"/>
              <w:jc w:val="center"/>
            </w:pPr>
            <w:bookmarkStart w:id="0" w:name="_Hlk138749857"/>
            <w:r w:rsidRPr="007935C9">
              <w:rPr>
                <w:noProof/>
                <w:lang w:eastAsia="pt-BR"/>
              </w:rPr>
              <w:drawing>
                <wp:inline distT="0" distB="0" distL="0" distR="0" wp14:anchorId="621BA7CF" wp14:editId="5A019DBE">
                  <wp:extent cx="1524000" cy="714375"/>
                  <wp:effectExtent l="0" t="0" r="0" b="9525"/>
                  <wp:docPr id="68620449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E80C394" w:rsidR="00B8350A" w:rsidRPr="003D0FBC" w:rsidRDefault="00A35BB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NEFROLITOTRIPSIA TRANSURETEROSCOPICA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8572F41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35BBB">
        <w:rPr>
          <w:sz w:val="24"/>
          <w:szCs w:val="24"/>
        </w:rPr>
        <w:t xml:space="preserve"> designado </w:t>
      </w:r>
      <w:r w:rsidR="00A35BBB">
        <w:rPr>
          <w:b/>
          <w:sz w:val="24"/>
          <w:szCs w:val="24"/>
        </w:rPr>
        <w:t>“NEFROLITOTRIPSIA TRANSURETEROSCOPICA”</w:t>
      </w:r>
      <w:r w:rsidR="00A35BBB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3E20C71" w:rsidR="00B8350A" w:rsidRPr="00A35BBB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A35BBB">
        <w:rPr>
          <w:rFonts w:cstheme="minorHAnsi"/>
          <w:sz w:val="24"/>
          <w:szCs w:val="24"/>
        </w:rPr>
        <w:t xml:space="preserve"> </w:t>
      </w:r>
      <w:r w:rsidR="00A35BBB">
        <w:rPr>
          <w:rFonts w:cstheme="minorHAnsi"/>
          <w:color w:val="000000"/>
          <w:sz w:val="24"/>
          <w:szCs w:val="24"/>
          <w:lang w:eastAsia="pt-BR"/>
        </w:rPr>
        <w:t>P</w:t>
      </w:r>
      <w:r w:rsidR="00A35BBB" w:rsidRPr="00A35BBB">
        <w:rPr>
          <w:rFonts w:cstheme="minorHAnsi"/>
          <w:color w:val="000000"/>
          <w:sz w:val="24"/>
          <w:szCs w:val="24"/>
          <w:lang w:eastAsia="pt-BR"/>
        </w:rPr>
        <w:t xml:space="preserve">rocedimento terapêutico realizado através de um aparelho endoscópico denominado </w:t>
      </w:r>
      <w:proofErr w:type="spellStart"/>
      <w:r w:rsidR="00A35BBB" w:rsidRPr="00A35BBB">
        <w:rPr>
          <w:rFonts w:cstheme="minorHAnsi"/>
          <w:color w:val="000000"/>
          <w:sz w:val="24"/>
          <w:szCs w:val="24"/>
          <w:lang w:eastAsia="pt-BR"/>
        </w:rPr>
        <w:t>ureteroscópio</w:t>
      </w:r>
      <w:proofErr w:type="spellEnd"/>
      <w:r w:rsidR="00A35BBB" w:rsidRPr="00A35BBB">
        <w:rPr>
          <w:rFonts w:cstheme="minorHAnsi"/>
          <w:color w:val="000000"/>
          <w:sz w:val="24"/>
          <w:szCs w:val="24"/>
          <w:lang w:eastAsia="pt-BR"/>
        </w:rPr>
        <w:t xml:space="preserve"> (rígido ou flexível) e de equipamentos (</w:t>
      </w:r>
      <w:proofErr w:type="spellStart"/>
      <w:r w:rsidR="00A35BBB" w:rsidRPr="00A35BBB">
        <w:rPr>
          <w:rFonts w:cstheme="minorHAnsi"/>
          <w:color w:val="000000"/>
          <w:sz w:val="24"/>
          <w:szCs w:val="24"/>
          <w:lang w:eastAsia="pt-BR"/>
        </w:rPr>
        <w:t>litotridores</w:t>
      </w:r>
      <w:proofErr w:type="spellEnd"/>
      <w:r w:rsidR="00A35BBB" w:rsidRPr="00A35BBB">
        <w:rPr>
          <w:rFonts w:cstheme="minorHAnsi"/>
          <w:color w:val="000000"/>
          <w:sz w:val="24"/>
          <w:szCs w:val="24"/>
          <w:lang w:eastAsia="pt-BR"/>
        </w:rPr>
        <w:t xml:space="preserve">) destinados a desintegrar (quebrar) cálculos de via urinária por meio de ondas </w:t>
      </w:r>
      <w:proofErr w:type="spellStart"/>
      <w:r w:rsidR="00A35BBB" w:rsidRPr="00A35BBB">
        <w:rPr>
          <w:rFonts w:cstheme="minorHAnsi"/>
          <w:color w:val="000000"/>
          <w:sz w:val="24"/>
          <w:szCs w:val="24"/>
          <w:lang w:eastAsia="pt-BR"/>
        </w:rPr>
        <w:t>ultra-sônicas</w:t>
      </w:r>
      <w:proofErr w:type="spellEnd"/>
      <w:r w:rsidR="00A35BBB" w:rsidRPr="00A35BBB">
        <w:rPr>
          <w:rFonts w:cstheme="minorHAnsi"/>
          <w:color w:val="000000"/>
          <w:sz w:val="24"/>
          <w:szCs w:val="24"/>
          <w:lang w:eastAsia="pt-BR"/>
        </w:rPr>
        <w:t>, eletro-hidráulicas ou a laser. A localização do cálculo se faz pôr raios X ou ultrassonografia.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2C93D3CE" w14:textId="77777777" w:rsidR="00A35BBB" w:rsidRDefault="005B203F" w:rsidP="00A35BBB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4A8518C2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A fragmentação do (s) cálculo (s) pode não ocorrer ou necessitar de ma</w:t>
      </w:r>
      <w:r>
        <w:rPr>
          <w:rFonts w:cstheme="minorHAnsi"/>
          <w:color w:val="000000"/>
          <w:sz w:val="24"/>
          <w:szCs w:val="24"/>
          <w:lang w:eastAsia="pt-BR"/>
        </w:rPr>
        <w:t>is de uma sessão de tratamento;</w:t>
      </w:r>
    </w:p>
    <w:p w14:paraId="656F4952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Presença de san</w:t>
      </w:r>
      <w:r>
        <w:rPr>
          <w:rFonts w:cstheme="minorHAnsi"/>
          <w:color w:val="000000"/>
          <w:sz w:val="24"/>
          <w:szCs w:val="24"/>
          <w:lang w:eastAsia="pt-BR"/>
        </w:rPr>
        <w:t>gue na urina após o tratamento;</w:t>
      </w:r>
    </w:p>
    <w:p w14:paraId="400B40EF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 xml:space="preserve">Cólicas renais resultantes da eliminação de fragmentos do (s) cálculo </w:t>
      </w:r>
      <w:r>
        <w:rPr>
          <w:rFonts w:cstheme="minorHAnsi"/>
          <w:color w:val="000000"/>
          <w:sz w:val="24"/>
          <w:szCs w:val="24"/>
          <w:lang w:eastAsia="pt-BR"/>
        </w:rPr>
        <w:t>(s);</w:t>
      </w:r>
    </w:p>
    <w:p w14:paraId="1AB73560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Estenose ou lesão do ureter e/ou da bexiga q</w:t>
      </w:r>
      <w:r>
        <w:rPr>
          <w:rFonts w:cstheme="minorHAnsi"/>
          <w:color w:val="000000"/>
          <w:sz w:val="24"/>
          <w:szCs w:val="24"/>
          <w:lang w:eastAsia="pt-BR"/>
        </w:rPr>
        <w:t>ue poderão requerer tratamento;</w:t>
      </w:r>
    </w:p>
    <w:p w14:paraId="1F2E4956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Formação de coleções sanguíneas ou de urina no rim ou ao seu redor, que em geral sã</w:t>
      </w:r>
      <w:r>
        <w:rPr>
          <w:rFonts w:cstheme="minorHAnsi"/>
          <w:color w:val="000000"/>
          <w:sz w:val="24"/>
          <w:szCs w:val="24"/>
          <w:lang w:eastAsia="pt-BR"/>
        </w:rPr>
        <w:t>o reabsorvidas espontaneamente;</w:t>
      </w:r>
    </w:p>
    <w:p w14:paraId="777034A2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Obstrução ureteral por fragmentos de cálculos, podendo evoluir com infecção local, e pode ser necessária a passagem de um cateter no ureter ou eventual drenagem por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um cateter diretamente no rim;</w:t>
      </w:r>
    </w:p>
    <w:p w14:paraId="7EE9FC45" w14:textId="1177DFB9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 xml:space="preserve">Hemorragias com a necessidade de transfusão sanguínea durante ou após a </w:t>
      </w:r>
      <w:r>
        <w:rPr>
          <w:rFonts w:cstheme="minorHAnsi"/>
          <w:color w:val="000000"/>
          <w:sz w:val="24"/>
          <w:szCs w:val="24"/>
          <w:lang w:eastAsia="pt-BR"/>
        </w:rPr>
        <w:t>operação;</w:t>
      </w:r>
    </w:p>
    <w:p w14:paraId="5B2B97D0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Conversão para cirurgia aberta caso seja necessári</w:t>
      </w:r>
      <w:r>
        <w:rPr>
          <w:rFonts w:cstheme="minorHAnsi"/>
          <w:color w:val="000000"/>
          <w:sz w:val="24"/>
          <w:szCs w:val="24"/>
          <w:lang w:eastAsia="pt-BR"/>
        </w:rPr>
        <w:t>o;</w:t>
      </w:r>
    </w:p>
    <w:p w14:paraId="5CF1D067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Lesão de vasos sanguíneos com hemorragia necessitando de cirurgia aberta para hemostasia ou a emboli</w:t>
      </w:r>
      <w:r>
        <w:rPr>
          <w:rFonts w:cstheme="minorHAnsi"/>
          <w:color w:val="000000"/>
          <w:sz w:val="24"/>
          <w:szCs w:val="24"/>
          <w:lang w:eastAsia="pt-BR"/>
        </w:rPr>
        <w:t>zação através da arteriografia;</w:t>
      </w:r>
    </w:p>
    <w:p w14:paraId="7CEE29CF" w14:textId="62E46810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Caso seja necessária a realização de cirurgias abertas, podem ocorrer as complicações seguintes: 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6BA6D423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3EA2CB88" w14:textId="77777777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lastRenderedPageBreak/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tratamento;</w:t>
      </w:r>
    </w:p>
    <w:p w14:paraId="7F6AF74C" w14:textId="4C98F935" w:rsidR="00A35BBB" w:rsidRDefault="00A35BBB" w:rsidP="00A35BBB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Possibilidade de perda da função ren</w:t>
      </w:r>
      <w:r>
        <w:rPr>
          <w:rFonts w:cstheme="minorHAnsi"/>
          <w:color w:val="000000"/>
          <w:sz w:val="24"/>
          <w:szCs w:val="24"/>
          <w:lang w:eastAsia="pt-BR"/>
        </w:rPr>
        <w:t>al como sequela da cirurgia;</w:t>
      </w:r>
    </w:p>
    <w:p w14:paraId="133A71FE" w14:textId="459E2914" w:rsidR="00A35BBB" w:rsidRPr="00A35BBB" w:rsidRDefault="00A35BBB" w:rsidP="00A35BBB">
      <w:pPr>
        <w:spacing w:after="0"/>
        <w:ind w:left="-851" w:right="-285"/>
        <w:jc w:val="both"/>
        <w:rPr>
          <w:sz w:val="24"/>
          <w:szCs w:val="24"/>
        </w:rPr>
      </w:pPr>
      <w:r w:rsidRPr="00A35BBB">
        <w:rPr>
          <w:rFonts w:cstheme="minorHAnsi"/>
          <w:color w:val="000000"/>
          <w:sz w:val="24"/>
          <w:szCs w:val="24"/>
          <w:lang w:eastAsia="pt-BR"/>
        </w:rPr>
        <w:t>Possibilidade de sensação de dormência em torno da região operada.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6A2BADB5" w14:textId="77777777" w:rsidR="00C00A67" w:rsidRDefault="00C00A67" w:rsidP="00B8350A">
      <w:pPr>
        <w:spacing w:after="0"/>
        <w:ind w:left="-851" w:right="-285"/>
        <w:jc w:val="both"/>
      </w:pPr>
    </w:p>
    <w:p w14:paraId="28B3DF55" w14:textId="77777777" w:rsidR="00C00A67" w:rsidRDefault="00C00A67" w:rsidP="00B8350A">
      <w:pPr>
        <w:spacing w:after="0"/>
        <w:ind w:left="-851" w:right="-285"/>
        <w:jc w:val="both"/>
      </w:pPr>
    </w:p>
    <w:p w14:paraId="178B8CE8" w14:textId="77777777" w:rsidR="00C00A67" w:rsidRDefault="00C00A67" w:rsidP="00B8350A">
      <w:pPr>
        <w:spacing w:after="0"/>
        <w:ind w:left="-851" w:right="-285"/>
        <w:jc w:val="both"/>
      </w:pPr>
    </w:p>
    <w:p w14:paraId="5FA96FA1" w14:textId="77777777" w:rsidR="00C00A67" w:rsidRDefault="00C00A67" w:rsidP="00B8350A">
      <w:pPr>
        <w:spacing w:after="0"/>
        <w:ind w:left="-851" w:right="-285"/>
        <w:jc w:val="both"/>
      </w:pPr>
    </w:p>
    <w:p w14:paraId="022C5B0B" w14:textId="77777777" w:rsidR="00C00A67" w:rsidRDefault="00C00A67" w:rsidP="00B8350A">
      <w:pPr>
        <w:spacing w:after="0"/>
        <w:ind w:left="-851" w:right="-285"/>
        <w:jc w:val="both"/>
      </w:pPr>
    </w:p>
    <w:p w14:paraId="7AAD6984" w14:textId="77777777" w:rsidR="00C00A67" w:rsidRDefault="00C00A67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3A1275F9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C00A67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C00A67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73272BDF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C00A67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485F3136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C00A67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C3A03" w14:textId="77777777" w:rsidR="003F6491" w:rsidRDefault="003F6491" w:rsidP="00C00A67">
      <w:pPr>
        <w:spacing w:after="0" w:line="240" w:lineRule="auto"/>
      </w:pPr>
      <w:r>
        <w:separator/>
      </w:r>
    </w:p>
  </w:endnote>
  <w:endnote w:type="continuationSeparator" w:id="0">
    <w:p w14:paraId="06B261C4" w14:textId="77777777" w:rsidR="003F6491" w:rsidRDefault="003F6491" w:rsidP="00C0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2AFCA" w14:textId="583AFDE9" w:rsidR="00C00A67" w:rsidRDefault="00C00A67" w:rsidP="00C00A67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CDD20" w14:textId="77777777" w:rsidR="003F6491" w:rsidRDefault="003F6491" w:rsidP="00C00A67">
      <w:pPr>
        <w:spacing w:after="0" w:line="240" w:lineRule="auto"/>
      </w:pPr>
      <w:r>
        <w:separator/>
      </w:r>
    </w:p>
  </w:footnote>
  <w:footnote w:type="continuationSeparator" w:id="0">
    <w:p w14:paraId="4CEDE0E5" w14:textId="77777777" w:rsidR="003F6491" w:rsidRDefault="003F6491" w:rsidP="00C00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3F6491"/>
    <w:rsid w:val="005B203F"/>
    <w:rsid w:val="00A35BBB"/>
    <w:rsid w:val="00B8350A"/>
    <w:rsid w:val="00C00A67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E2AD528F-FE0F-4977-84F0-6D3919A4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00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967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2023-08-31T18:09:00Z</dcterms:created>
  <dcterms:modified xsi:type="dcterms:W3CDTF">2023-10-02T20:16:00Z</dcterms:modified>
</cp:coreProperties>
</file>