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09E1BCF" w:rsidR="00B8350A" w:rsidRDefault="002E5C9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C9D9AEF" wp14:editId="154D884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09DFD8C" w:rsidR="00B8350A" w:rsidRPr="003D0FBC" w:rsidRDefault="00FE438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MICROCIRURGIA DE LARINGE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ED76705" w14:textId="77777777" w:rsidR="00FE4384" w:rsidRDefault="00B8350A" w:rsidP="00FE4384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</w:t>
      </w:r>
      <w:proofErr w:type="gramStart"/>
      <w:r w:rsidRPr="00C629D6">
        <w:rPr>
          <w:sz w:val="24"/>
          <w:szCs w:val="24"/>
        </w:rPr>
        <w:t>bem</w:t>
      </w:r>
      <w:proofErr w:type="gramEnd"/>
      <w:r w:rsidRPr="00C629D6">
        <w:rPr>
          <w:sz w:val="24"/>
          <w:szCs w:val="24"/>
        </w:rPr>
        <w:t xml:space="preserve"> como executar o tratamento cirúrgico</w:t>
      </w:r>
      <w:r w:rsidR="00FE4384">
        <w:rPr>
          <w:sz w:val="24"/>
          <w:szCs w:val="24"/>
        </w:rPr>
        <w:t xml:space="preserve"> designado </w:t>
      </w:r>
      <w:r w:rsidR="00FE4384">
        <w:rPr>
          <w:b/>
          <w:sz w:val="24"/>
          <w:szCs w:val="24"/>
        </w:rPr>
        <w:t>“MICROCIRURGIA DE LARINGE”</w:t>
      </w:r>
      <w:r w:rsidR="00FE438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05854C1" w14:textId="77777777" w:rsidR="00FE4384" w:rsidRDefault="00FE4384" w:rsidP="00FE4384">
      <w:pPr>
        <w:spacing w:after="0"/>
        <w:ind w:left="-851" w:right="-285"/>
        <w:jc w:val="both"/>
        <w:rPr>
          <w:sz w:val="24"/>
          <w:szCs w:val="24"/>
        </w:rPr>
      </w:pPr>
    </w:p>
    <w:p w14:paraId="44C18E4F" w14:textId="5898288B" w:rsidR="00FE4384" w:rsidRPr="00FE4384" w:rsidRDefault="00B8350A" w:rsidP="00FE4384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A Microcirurgia da Laringe é indicada para remoção de pólipos, nódulos, cistos, </w:t>
      </w:r>
      <w:proofErr w:type="spellStart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>hemangiomas</w:t>
      </w:r>
      <w:proofErr w:type="spellEnd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, papilomas, tumores malignos menores, biópsias e outras lesões de pregas vocais ou da laringe como um todo, e para correção de sua função de respiração, fonação e/ou deglutição, podendo ser injetados ou aplicados medicamentos, tecidos ou materiais, orgânicos ou não, em áreas da laringe, visando melhor função. O acesso cirúrgico exige o uso de um laringoscópio de suspensão, que se apoia sobre os dentes (geralmente incisivos mediais) e sobre o tórax, e adaptação de microscópio e instrumentos especiais, como pinças, tesouras, endoscópios e aparelhos de corte e coagulação, bisturis elétricos, eletrônicos e laser. Trata-se de uma cirurgia exploradora, ou seja, é impossível prever-se exatamente quais alterações serão encontradas nas pregas vocais. Portanto, muitas decisões podem e devem ser tomadas durante a cirurgia, sem que seja possível solicitar o consentimento específico para proceder aos tratamentos necessários, que podem gerar </w:t>
      </w:r>
      <w:proofErr w:type="spellStart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>conseqüências</w:t>
      </w:r>
      <w:proofErr w:type="spellEnd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 e impedir que o resultado final seja o esperado e desejado.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4B2D53E8" w14:textId="77777777" w:rsidR="00B824BC" w:rsidRDefault="00B824BC" w:rsidP="00B824B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4A1F457" w14:textId="2C0C9238" w:rsidR="00FE4384" w:rsidRDefault="00943D71" w:rsidP="00FE4384">
      <w:pPr>
        <w:spacing w:after="0"/>
        <w:ind w:left="-851" w:right="-285"/>
        <w:jc w:val="both"/>
      </w:pPr>
      <w:r w:rsidRPr="00943D71">
        <w:rPr>
          <w:rFonts w:cstheme="minorHAnsi"/>
          <w:color w:val="000000"/>
          <w:sz w:val="24"/>
          <w:szCs w:val="24"/>
          <w:lang w:eastAsia="pt-BR"/>
        </w:rPr>
        <w:t>ALTERAÇÃO DE VOZ</w:t>
      </w:r>
      <w:r w:rsidRPr="00FE4384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- A maioria destas cirurgias determina, após alguns dias a melhora da qualidade da voz. Nos casos de tumores benignos e malignos pode-se observar uma piora da voz, dependendo da extensão e localização da lesão. </w:t>
      </w:r>
    </w:p>
    <w:p w14:paraId="57E6217F" w14:textId="63C4EEF6" w:rsidR="00FE4384" w:rsidRDefault="00943D71" w:rsidP="00FE4384">
      <w:pPr>
        <w:spacing w:after="0"/>
        <w:ind w:left="-851" w:right="-285"/>
        <w:jc w:val="both"/>
      </w:pPr>
      <w:r w:rsidRPr="00943D71">
        <w:rPr>
          <w:rFonts w:cstheme="minorHAnsi"/>
          <w:color w:val="000000"/>
          <w:sz w:val="24"/>
          <w:szCs w:val="24"/>
          <w:lang w:eastAsia="pt-BR"/>
        </w:rPr>
        <w:t>VÔMITOS</w:t>
      </w:r>
      <w:r w:rsidR="00FE4384" w:rsidRPr="00FE4384">
        <w:rPr>
          <w:rFonts w:cstheme="minorHAnsi"/>
          <w:b/>
          <w:color w:val="000000"/>
          <w:sz w:val="24"/>
          <w:szCs w:val="24"/>
          <w:lang w:eastAsia="pt-BR"/>
        </w:rPr>
        <w:t xml:space="preserve"> </w:t>
      </w:r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- Podem ocorrer algumas vezes, no dia da cirurgia, constituídos de sangue. </w:t>
      </w:r>
    </w:p>
    <w:p w14:paraId="497D40C1" w14:textId="2B607C5F" w:rsidR="00FE4384" w:rsidRDefault="00943D71" w:rsidP="00FE4384">
      <w:pPr>
        <w:spacing w:after="0"/>
        <w:ind w:left="-851" w:right="-285"/>
        <w:jc w:val="both"/>
      </w:pPr>
      <w:r w:rsidRPr="00943D71">
        <w:rPr>
          <w:rFonts w:cstheme="minorHAnsi"/>
          <w:color w:val="000000"/>
          <w:sz w:val="24"/>
          <w:szCs w:val="24"/>
          <w:lang w:eastAsia="pt-BR"/>
        </w:rPr>
        <w:t>HEMORRAGIA</w:t>
      </w:r>
      <w:r w:rsidR="00FE4384" w:rsidRPr="00FE4384">
        <w:rPr>
          <w:rFonts w:cstheme="minorHAnsi"/>
          <w:b/>
          <w:color w:val="000000"/>
          <w:sz w:val="24"/>
          <w:szCs w:val="24"/>
          <w:lang w:eastAsia="pt-BR"/>
        </w:rPr>
        <w:t xml:space="preserve"> </w:t>
      </w:r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- É rara, podendo ocorrer nas primeiras horas após a cirurgia, e nos casos de maior volume, indica-se </w:t>
      </w:r>
      <w:proofErr w:type="spellStart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 cirúrgica sob anestesia geral. A morte por hemorragia é uma complicação extremamente rara. </w:t>
      </w:r>
    </w:p>
    <w:p w14:paraId="1FF3A3DB" w14:textId="6F06803D" w:rsidR="00FE4384" w:rsidRDefault="00943D71" w:rsidP="00FE4384">
      <w:pPr>
        <w:spacing w:after="0"/>
        <w:ind w:left="-851" w:right="-285"/>
        <w:jc w:val="both"/>
      </w:pPr>
      <w:r w:rsidRPr="00943D71">
        <w:rPr>
          <w:rFonts w:cstheme="minorHAnsi"/>
          <w:color w:val="000000"/>
          <w:sz w:val="24"/>
          <w:szCs w:val="24"/>
          <w:lang w:eastAsia="pt-BR"/>
        </w:rPr>
        <w:t>DIFICULDADE RESPIRATÓRIA</w:t>
      </w:r>
      <w:r w:rsidRPr="00FE4384">
        <w:rPr>
          <w:rFonts w:cstheme="minorHAnsi"/>
          <w:b/>
          <w:color w:val="000000"/>
          <w:sz w:val="24"/>
          <w:szCs w:val="24"/>
          <w:lang w:eastAsia="pt-BR"/>
        </w:rPr>
        <w:t xml:space="preserve"> </w:t>
      </w:r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- Pode ocorrer no pós-operatório imediato, em decorrência do edema das pregas vocais ou da laringe como um todo. Em casos mais graves ou associada à hemorragia, pode exigir a realização de traqueotomia. </w:t>
      </w:r>
    </w:p>
    <w:p w14:paraId="26E676BD" w14:textId="34A80F11" w:rsidR="00FE4384" w:rsidRDefault="00943D71" w:rsidP="00FE4384">
      <w:pPr>
        <w:spacing w:after="0"/>
        <w:ind w:left="-851" w:right="-285"/>
        <w:jc w:val="both"/>
      </w:pPr>
      <w:r w:rsidRPr="00943D71">
        <w:rPr>
          <w:rFonts w:cstheme="minorHAnsi"/>
          <w:color w:val="000000"/>
          <w:sz w:val="24"/>
          <w:szCs w:val="24"/>
          <w:lang w:eastAsia="pt-BR"/>
        </w:rPr>
        <w:lastRenderedPageBreak/>
        <w:t>RECIDIVA</w:t>
      </w:r>
      <w:r w:rsidR="00FE4384" w:rsidRPr="00FE4384">
        <w:rPr>
          <w:rFonts w:cstheme="minorHAnsi"/>
          <w:b/>
          <w:color w:val="000000"/>
          <w:sz w:val="24"/>
          <w:szCs w:val="24"/>
          <w:lang w:eastAsia="pt-BR"/>
        </w:rPr>
        <w:t xml:space="preserve"> </w:t>
      </w:r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- São raras, mas podem ocorrer dependendo do tipo de lesão. Existe com maior frequência nos nódulos vocais, cistos, principalmente os abertos, e na </w:t>
      </w:r>
      <w:proofErr w:type="spellStart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>papilomatose</w:t>
      </w:r>
      <w:proofErr w:type="spellEnd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 da laringe. Em muitos casos a </w:t>
      </w:r>
      <w:proofErr w:type="spellStart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>fonoterapia</w:t>
      </w:r>
      <w:proofErr w:type="spellEnd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 é indica da no período </w:t>
      </w:r>
      <w:proofErr w:type="spellStart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>pré</w:t>
      </w:r>
      <w:proofErr w:type="spellEnd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 e pós-operatório. Especialmente na </w:t>
      </w:r>
      <w:proofErr w:type="spellStart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>papilomatose</w:t>
      </w:r>
      <w:proofErr w:type="spellEnd"/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 a recidiva é frequente, necessitando-se de várias cirurgias. </w:t>
      </w:r>
    </w:p>
    <w:p w14:paraId="115C4729" w14:textId="6EB7C236" w:rsidR="00FE4384" w:rsidRDefault="00943D71" w:rsidP="00FE4384">
      <w:pPr>
        <w:spacing w:after="0"/>
        <w:ind w:left="-851" w:right="-285"/>
        <w:jc w:val="both"/>
      </w:pPr>
      <w:r w:rsidRPr="00943D71">
        <w:rPr>
          <w:rFonts w:cstheme="minorHAnsi"/>
          <w:color w:val="000000"/>
          <w:sz w:val="24"/>
          <w:szCs w:val="24"/>
          <w:lang w:eastAsia="pt-BR"/>
        </w:rPr>
        <w:t>DOR</w:t>
      </w:r>
      <w:r w:rsidR="00FE4384" w:rsidRPr="00FE4384">
        <w:rPr>
          <w:rFonts w:cstheme="minorHAnsi"/>
          <w:b/>
          <w:color w:val="000000"/>
          <w:sz w:val="24"/>
          <w:szCs w:val="24"/>
          <w:lang w:eastAsia="pt-BR"/>
        </w:rPr>
        <w:t xml:space="preserve"> </w:t>
      </w:r>
      <w:r w:rsidR="00FE4384" w:rsidRPr="00FE4384">
        <w:rPr>
          <w:rFonts w:cstheme="minorHAnsi"/>
          <w:color w:val="000000"/>
          <w:sz w:val="24"/>
          <w:szCs w:val="24"/>
          <w:lang w:eastAsia="pt-BR"/>
        </w:rPr>
        <w:t xml:space="preserve">- Pode ocorre_ por vezes na faringe e refletindo na área do ouvido. </w:t>
      </w:r>
    </w:p>
    <w:p w14:paraId="5C82AFB4" w14:textId="520253CB" w:rsidR="00FE4384" w:rsidRPr="00FE4384" w:rsidRDefault="00943D71" w:rsidP="00FE4384">
      <w:pPr>
        <w:spacing w:after="0"/>
        <w:ind w:left="-851" w:right="-285"/>
        <w:jc w:val="both"/>
      </w:pPr>
      <w:r w:rsidRPr="00943D71">
        <w:rPr>
          <w:rFonts w:cstheme="minorHAnsi"/>
          <w:color w:val="000000"/>
          <w:sz w:val="24"/>
          <w:szCs w:val="24"/>
          <w:lang w:eastAsia="pt-BR"/>
        </w:rPr>
        <w:t>TRAUMATISMO DENTÁRIO</w:t>
      </w:r>
      <w:r w:rsidRPr="00FE4384">
        <w:rPr>
          <w:rFonts w:cstheme="minorHAnsi"/>
          <w:b/>
          <w:color w:val="000000"/>
          <w:sz w:val="24"/>
          <w:szCs w:val="24"/>
          <w:lang w:eastAsia="pt-BR"/>
        </w:rPr>
        <w:t xml:space="preserve"> </w:t>
      </w:r>
      <w:r w:rsidR="00FE4384" w:rsidRPr="00FE4384">
        <w:rPr>
          <w:rFonts w:cstheme="minorHAnsi"/>
          <w:color w:val="000000"/>
          <w:sz w:val="24"/>
          <w:szCs w:val="24"/>
          <w:lang w:eastAsia="pt-BR"/>
        </w:rPr>
        <w:t>- Nos casos em que exista uma projeção ou fragilidade maior dos dentes, com próteses, pinos, fraturas anteriores, etc., poderá ocorrer amolecimento, a ou perda total de um ou mais elementos.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A1886C9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E4384">
        <w:rPr>
          <w:sz w:val="24"/>
          <w:szCs w:val="24"/>
        </w:rPr>
        <w:t>3.02.06.00-6</w:t>
      </w:r>
      <w:r w:rsidRPr="00AE2BF5">
        <w:t xml:space="preserve">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BA7EB9" w:rsidRPr="00BA7EB9">
        <w:rPr>
          <w:sz w:val="24"/>
          <w:szCs w:val="24"/>
        </w:rPr>
        <w:t>J38.3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24F8C366" w:rsidR="00B8350A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766CEAE8" w14:textId="5B28FA9B" w:rsidR="00B824BC" w:rsidRDefault="00B824BC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4E22F55C" w14:textId="2E2B973A" w:rsidR="00BE5C34" w:rsidRDefault="00BE5C34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59554683" w14:textId="377F0381" w:rsidR="00BE5C34" w:rsidRDefault="00BE5C34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bookmarkStart w:id="1" w:name="_GoBack"/>
      <w:bookmarkEnd w:id="1"/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9AFA5" w14:textId="77777777" w:rsidR="002765F9" w:rsidRDefault="002765F9" w:rsidP="002E5C92">
      <w:pPr>
        <w:spacing w:after="0" w:line="240" w:lineRule="auto"/>
      </w:pPr>
      <w:r>
        <w:separator/>
      </w:r>
    </w:p>
  </w:endnote>
  <w:endnote w:type="continuationSeparator" w:id="0">
    <w:p w14:paraId="2298CA4B" w14:textId="77777777" w:rsidR="002765F9" w:rsidRDefault="002765F9" w:rsidP="002E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D02D" w14:textId="5036C52A" w:rsidR="002E5C92" w:rsidRDefault="002E5C92" w:rsidP="002E5C9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52C28" w14:textId="77777777" w:rsidR="002765F9" w:rsidRDefault="002765F9" w:rsidP="002E5C92">
      <w:pPr>
        <w:spacing w:after="0" w:line="240" w:lineRule="auto"/>
      </w:pPr>
      <w:r>
        <w:separator/>
      </w:r>
    </w:p>
  </w:footnote>
  <w:footnote w:type="continuationSeparator" w:id="0">
    <w:p w14:paraId="2BEE59BE" w14:textId="77777777" w:rsidR="002765F9" w:rsidRDefault="002765F9" w:rsidP="002E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765F9"/>
    <w:rsid w:val="002E5C92"/>
    <w:rsid w:val="00943D71"/>
    <w:rsid w:val="00B824BC"/>
    <w:rsid w:val="00B8350A"/>
    <w:rsid w:val="00BA7EB9"/>
    <w:rsid w:val="00BE5C34"/>
    <w:rsid w:val="00E957F3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59C8C7F-6746-45AB-9362-FF34E9BC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38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E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2023-09-25T17:20:00Z</dcterms:created>
  <dcterms:modified xsi:type="dcterms:W3CDTF">2023-10-02T13:08:00Z</dcterms:modified>
</cp:coreProperties>
</file>