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507361E" w:rsidR="00B8350A" w:rsidRDefault="00F376EB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0B3E176" wp14:editId="0FDD2710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ADA490A" w:rsidR="00B8350A" w:rsidRPr="003D0FBC" w:rsidRDefault="006473A4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ESOFAGECTOMIA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2A9DA895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6473A4">
        <w:rPr>
          <w:sz w:val="24"/>
          <w:szCs w:val="24"/>
        </w:rPr>
        <w:t xml:space="preserve"> designado </w:t>
      </w:r>
      <w:r w:rsidR="006473A4">
        <w:rPr>
          <w:b/>
          <w:sz w:val="24"/>
          <w:szCs w:val="24"/>
        </w:rPr>
        <w:t>“ESOFAGECTOMIA”</w:t>
      </w:r>
      <w:r w:rsidR="006473A4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5386B516" w14:textId="7263AFBF" w:rsidR="00B8350A" w:rsidRPr="006473A4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6473A4">
        <w:rPr>
          <w:sz w:val="24"/>
          <w:szCs w:val="24"/>
        </w:rPr>
        <w:t>Cirurgia de retirada do esôfago.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1B3685CB" w14:textId="77777777" w:rsidR="00045A21" w:rsidRDefault="00045A21" w:rsidP="00045A21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31B00326" w14:textId="77777777" w:rsidR="006473A4" w:rsidRDefault="006473A4" w:rsidP="006473A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473A4">
        <w:rPr>
          <w:rFonts w:cstheme="minorHAnsi"/>
          <w:color w:val="000000"/>
          <w:sz w:val="24"/>
          <w:szCs w:val="24"/>
          <w:lang w:eastAsia="pt-BR"/>
        </w:rPr>
        <w:t>Derrames pl</w:t>
      </w:r>
      <w:r>
        <w:rPr>
          <w:rFonts w:cstheme="minorHAnsi"/>
          <w:color w:val="000000"/>
          <w:sz w:val="24"/>
          <w:szCs w:val="24"/>
          <w:lang w:eastAsia="pt-BR"/>
        </w:rPr>
        <w:t>eurais;</w:t>
      </w:r>
    </w:p>
    <w:p w14:paraId="1CF6DE88" w14:textId="77777777" w:rsidR="006473A4" w:rsidRDefault="006473A4" w:rsidP="006473A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473A4">
        <w:rPr>
          <w:rFonts w:cstheme="minorHAnsi"/>
          <w:color w:val="000000"/>
          <w:sz w:val="24"/>
          <w:szCs w:val="24"/>
          <w:lang w:eastAsia="pt-BR"/>
        </w:rPr>
        <w:t>Arritmia cardíaca</w:t>
      </w:r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42907225" w14:textId="77777777" w:rsidR="006473A4" w:rsidRDefault="006473A4" w:rsidP="006473A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Hemorragia;</w:t>
      </w:r>
    </w:p>
    <w:p w14:paraId="4B9082D1" w14:textId="77777777" w:rsidR="006473A4" w:rsidRDefault="006473A4" w:rsidP="006473A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473A4">
        <w:rPr>
          <w:rFonts w:cstheme="minorHAnsi"/>
          <w:color w:val="000000"/>
          <w:sz w:val="24"/>
          <w:szCs w:val="24"/>
          <w:lang w:eastAsia="pt-BR"/>
        </w:rPr>
        <w:t>Infecção da f</w:t>
      </w:r>
      <w:r>
        <w:rPr>
          <w:rFonts w:cstheme="minorHAnsi"/>
          <w:color w:val="000000"/>
          <w:sz w:val="24"/>
          <w:szCs w:val="24"/>
          <w:lang w:eastAsia="pt-BR"/>
        </w:rPr>
        <w:t>erida operatória;</w:t>
      </w:r>
    </w:p>
    <w:p w14:paraId="3CDB62C3" w14:textId="77777777" w:rsidR="006473A4" w:rsidRDefault="006473A4" w:rsidP="006473A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Trombose venosa profunda;</w:t>
      </w:r>
    </w:p>
    <w:p w14:paraId="204E7B34" w14:textId="77777777" w:rsidR="006473A4" w:rsidRDefault="006473A4" w:rsidP="006473A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473A4">
        <w:rPr>
          <w:rFonts w:cstheme="minorHAnsi"/>
          <w:color w:val="000000"/>
          <w:sz w:val="24"/>
          <w:szCs w:val="24"/>
          <w:lang w:eastAsia="pt-BR"/>
        </w:rPr>
        <w:t>Por ser cirurgia de grande porte, potencialmente contaminada, tem risco de ób</w:t>
      </w:r>
      <w:r>
        <w:rPr>
          <w:rFonts w:cstheme="minorHAnsi"/>
          <w:color w:val="000000"/>
          <w:sz w:val="24"/>
          <w:szCs w:val="24"/>
          <w:lang w:eastAsia="pt-BR"/>
        </w:rPr>
        <w:t>ito durante ou após a cirurgia;</w:t>
      </w:r>
    </w:p>
    <w:p w14:paraId="565AD30E" w14:textId="77777777" w:rsidR="006473A4" w:rsidRDefault="006473A4" w:rsidP="006473A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Recidiva do câncer;</w:t>
      </w:r>
    </w:p>
    <w:p w14:paraId="5ADBD33A" w14:textId="755F94D4" w:rsidR="006473A4" w:rsidRPr="006473A4" w:rsidRDefault="006473A4" w:rsidP="006473A4">
      <w:pPr>
        <w:spacing w:after="0"/>
        <w:ind w:left="-851" w:right="-285"/>
        <w:jc w:val="both"/>
      </w:pPr>
      <w:r w:rsidRPr="006473A4">
        <w:rPr>
          <w:rFonts w:cstheme="minorHAnsi"/>
          <w:color w:val="000000"/>
          <w:sz w:val="24"/>
          <w:szCs w:val="24"/>
          <w:lang w:eastAsia="pt-BR"/>
        </w:rPr>
        <w:t xml:space="preserve">Possibilidade de cicatrização com formação de </w:t>
      </w:r>
      <w:proofErr w:type="spellStart"/>
      <w:r w:rsidRPr="006473A4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6473A4">
        <w:rPr>
          <w:rFonts w:cstheme="minorHAnsi"/>
          <w:color w:val="000000"/>
          <w:sz w:val="24"/>
          <w:szCs w:val="24"/>
          <w:lang w:eastAsia="pt-BR"/>
        </w:rPr>
        <w:t>.</w:t>
      </w:r>
      <w:r w:rsidRPr="006B7A33">
        <w:rPr>
          <w:rFonts w:ascii="Trebuchet MS" w:hAnsi="Trebuchet MS" w:cs="Trebuchet MS"/>
          <w:color w:val="000000"/>
          <w:sz w:val="20"/>
          <w:szCs w:val="20"/>
          <w:lang w:eastAsia="pt-BR"/>
        </w:rPr>
        <w:t xml:space="preserve"> 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498B648C" w:rsidR="00B8350A" w:rsidRPr="006473A4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6473A4">
        <w:rPr>
          <w:sz w:val="24"/>
          <w:szCs w:val="24"/>
        </w:rPr>
        <w:t>3.10.01.05-0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6473A4">
        <w:rPr>
          <w:sz w:val="24"/>
          <w:szCs w:val="24"/>
        </w:rPr>
        <w:t>C15.9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50E4519C" w14:textId="4FC705A7" w:rsidR="00B8350A" w:rsidRPr="00D00FF6" w:rsidRDefault="00B8350A" w:rsidP="00D00FF6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  <w:bookmarkStart w:id="2" w:name="_GoBack"/>
      <w:bookmarkEnd w:id="2"/>
    </w:p>
    <w:sectPr w:rsidR="00B8350A" w:rsidRPr="00D00FF6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43EC4" w14:textId="77777777" w:rsidR="008A6896" w:rsidRDefault="008A6896" w:rsidP="00F376EB">
      <w:pPr>
        <w:spacing w:after="0" w:line="240" w:lineRule="auto"/>
      </w:pPr>
      <w:r>
        <w:separator/>
      </w:r>
    </w:p>
  </w:endnote>
  <w:endnote w:type="continuationSeparator" w:id="0">
    <w:p w14:paraId="222B5A19" w14:textId="77777777" w:rsidR="008A6896" w:rsidRDefault="008A6896" w:rsidP="00F37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38D35" w14:textId="4E2DD812" w:rsidR="00F376EB" w:rsidRDefault="00F376EB">
    <w:pPr>
      <w:pStyle w:val="Rodap"/>
    </w:pPr>
  </w:p>
  <w:p w14:paraId="7FA58C58" w14:textId="77777777" w:rsidR="00F376EB" w:rsidRDefault="00F376EB" w:rsidP="00F376EB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3C0C7004" w14:textId="77777777" w:rsidR="00F376EB" w:rsidRDefault="00F376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7F40F" w14:textId="77777777" w:rsidR="008A6896" w:rsidRDefault="008A6896" w:rsidP="00F376EB">
      <w:pPr>
        <w:spacing w:after="0" w:line="240" w:lineRule="auto"/>
      </w:pPr>
      <w:r>
        <w:separator/>
      </w:r>
    </w:p>
  </w:footnote>
  <w:footnote w:type="continuationSeparator" w:id="0">
    <w:p w14:paraId="4068A41F" w14:textId="77777777" w:rsidR="008A6896" w:rsidRDefault="008A6896" w:rsidP="00F37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45A21"/>
    <w:rsid w:val="004C4964"/>
    <w:rsid w:val="006473A4"/>
    <w:rsid w:val="008A6896"/>
    <w:rsid w:val="00B8350A"/>
    <w:rsid w:val="00D00FF6"/>
    <w:rsid w:val="00E957F3"/>
    <w:rsid w:val="00F3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55685799-EC48-4A49-8CDD-B6D804AC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3A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F376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7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2023-09-25T16:32:00Z</dcterms:created>
  <dcterms:modified xsi:type="dcterms:W3CDTF">2023-10-02T11:59:00Z</dcterms:modified>
</cp:coreProperties>
</file>