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4AC6A0D" w:rsidR="00B8350A" w:rsidRDefault="00C76F0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56D3BD5" wp14:editId="3A9D1C5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9B239EA" w:rsidR="00B8350A" w:rsidRPr="003D0FBC" w:rsidRDefault="000362D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CISTOLITOTRIPSIA TRANSCISTOSCOPICA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36D6D5B" w14:textId="77777777" w:rsidR="000362DB" w:rsidRDefault="00B8350A" w:rsidP="000362D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362DB">
        <w:rPr>
          <w:sz w:val="24"/>
          <w:szCs w:val="24"/>
        </w:rPr>
        <w:t xml:space="preserve"> designado </w:t>
      </w:r>
      <w:r w:rsidR="000362DB">
        <w:rPr>
          <w:b/>
          <w:sz w:val="24"/>
          <w:szCs w:val="24"/>
        </w:rPr>
        <w:t>“CISTOLITOTRIPSIA TRANSCISTOSCOPICA”</w:t>
      </w:r>
      <w:r w:rsidR="000362DB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CA5EC3D" w14:textId="77777777" w:rsidR="000362DB" w:rsidRDefault="000362DB" w:rsidP="000362DB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0C564C80" w:rsidR="00B8350A" w:rsidRPr="000362DB" w:rsidRDefault="00B8350A" w:rsidP="000362DB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0362DB">
        <w:rPr>
          <w:rFonts w:cstheme="minorHAnsi"/>
          <w:sz w:val="24"/>
          <w:szCs w:val="24"/>
        </w:rPr>
        <w:t xml:space="preserve"> </w:t>
      </w:r>
      <w:r w:rsidR="000362DB">
        <w:rPr>
          <w:rFonts w:cstheme="minorHAnsi"/>
          <w:color w:val="000000"/>
          <w:sz w:val="24"/>
          <w:szCs w:val="24"/>
          <w:lang w:eastAsia="pt-BR"/>
        </w:rPr>
        <w:t>É</w:t>
      </w:r>
      <w:r w:rsidR="000362DB" w:rsidRPr="000362DB">
        <w:rPr>
          <w:rFonts w:cstheme="minorHAnsi"/>
          <w:color w:val="000000"/>
          <w:sz w:val="24"/>
          <w:szCs w:val="24"/>
          <w:lang w:eastAsia="pt-BR"/>
        </w:rPr>
        <w:t xml:space="preserve"> um procedimento terapêutico realizado através de um aparelho endoscópico destinado a desintegrar (quebrar) cálculos de via urinária por meio de ondas ultrassônicas, eletro hidráulicas e/ou a laser.</w:t>
      </w:r>
    </w:p>
    <w:p w14:paraId="6C7F61EC" w14:textId="77777777" w:rsidR="00B8350A" w:rsidRPr="008B6BC3" w:rsidRDefault="00B8350A" w:rsidP="00985DBE">
      <w:pPr>
        <w:spacing w:after="0"/>
        <w:ind w:right="-285"/>
        <w:jc w:val="both"/>
      </w:pPr>
    </w:p>
    <w:p w14:paraId="702E888B" w14:textId="77777777" w:rsidR="00985DBE" w:rsidRPr="00CC7EF5" w:rsidRDefault="00985DBE" w:rsidP="00985DBE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054F8BC" w14:textId="0E681BCD" w:rsidR="000362DB" w:rsidRDefault="000362DB" w:rsidP="000362DB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A fragmentação do (s) cálculo (s) pode não ocorrer ou necessitar de mais de uma sessã</w:t>
      </w:r>
      <w:r>
        <w:rPr>
          <w:rFonts w:cstheme="minorHAnsi"/>
          <w:color w:val="000000"/>
          <w:sz w:val="24"/>
          <w:szCs w:val="24"/>
          <w:lang w:eastAsia="pt-BR"/>
        </w:rPr>
        <w:t>o de tratamento;</w:t>
      </w:r>
    </w:p>
    <w:p w14:paraId="6E1DFB6A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Presença de sangue na urina após o trat</w:t>
      </w:r>
      <w:r>
        <w:rPr>
          <w:rFonts w:cstheme="minorHAnsi"/>
          <w:color w:val="000000"/>
          <w:sz w:val="24"/>
          <w:szCs w:val="24"/>
          <w:lang w:eastAsia="pt-BR"/>
        </w:rPr>
        <w:t>amento;</w:t>
      </w:r>
    </w:p>
    <w:p w14:paraId="16BB16D7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 xml:space="preserve">Dores resultantes da eliminação de fragmentos do (s) cálculo </w:t>
      </w:r>
      <w:r>
        <w:rPr>
          <w:rFonts w:cstheme="minorHAnsi"/>
          <w:color w:val="000000"/>
          <w:sz w:val="24"/>
          <w:szCs w:val="24"/>
          <w:lang w:eastAsia="pt-BR"/>
        </w:rPr>
        <w:t>(s);</w:t>
      </w:r>
    </w:p>
    <w:p w14:paraId="78D6E729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Estenose e ou lesão da uretra;</w:t>
      </w:r>
    </w:p>
    <w:p w14:paraId="7F994712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Obstrução uretral por fragmentos de cálculos, podendo evoluir com infecção local, e podendo ser necessária a passagem de um cateter na uretra ou eventual drenagem por um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cateter diretamente na bexiga;</w:t>
      </w:r>
    </w:p>
    <w:p w14:paraId="05D437AD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Conversão para cirurg</w:t>
      </w:r>
      <w:r>
        <w:rPr>
          <w:rFonts w:cstheme="minorHAnsi"/>
          <w:color w:val="000000"/>
          <w:sz w:val="24"/>
          <w:szCs w:val="24"/>
          <w:lang w:eastAsia="pt-BR"/>
        </w:rPr>
        <w:t>ia aberta caso seja necessário;</w:t>
      </w:r>
    </w:p>
    <w:p w14:paraId="726EC488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Caso seja necessário a realização de cirurgias abertas, podem ocorrer as c</w:t>
      </w:r>
      <w:r>
        <w:rPr>
          <w:rFonts w:cstheme="minorHAnsi"/>
          <w:color w:val="000000"/>
          <w:sz w:val="24"/>
          <w:szCs w:val="24"/>
          <w:lang w:eastAsia="pt-BR"/>
        </w:rPr>
        <w:t>omplicações seguintes:</w:t>
      </w:r>
    </w:p>
    <w:p w14:paraId="56027F48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408B41B6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268BA7D7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6F8CE90B" w14:textId="77777777" w:rsidR="000362DB" w:rsidRDefault="000362DB" w:rsidP="000362D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4233C651" w14:textId="0BD53CD1" w:rsidR="00B8350A" w:rsidRPr="000362DB" w:rsidRDefault="000362DB" w:rsidP="000362DB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362DB">
        <w:rPr>
          <w:rFonts w:cstheme="minorHAnsi"/>
          <w:color w:val="000000"/>
          <w:sz w:val="24"/>
          <w:szCs w:val="24"/>
          <w:lang w:eastAsia="pt-BR"/>
        </w:rPr>
        <w:t>Possibilidade de sensação de dormência em torno da região operada.</w:t>
      </w:r>
    </w:p>
    <w:p w14:paraId="44392E3D" w14:textId="77777777" w:rsidR="00985DBE" w:rsidRDefault="00985DBE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38542345" w14:textId="77777777" w:rsidR="00C76F0A" w:rsidRDefault="00C76F0A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34976" w14:textId="77777777" w:rsidR="00AD5565" w:rsidRDefault="00AD5565" w:rsidP="00C76F0A">
      <w:pPr>
        <w:spacing w:after="0" w:line="240" w:lineRule="auto"/>
      </w:pPr>
      <w:r>
        <w:separator/>
      </w:r>
    </w:p>
  </w:endnote>
  <w:endnote w:type="continuationSeparator" w:id="0">
    <w:p w14:paraId="70822396" w14:textId="77777777" w:rsidR="00AD5565" w:rsidRDefault="00AD5565" w:rsidP="00C7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156A" w14:textId="4E4B9722" w:rsidR="00C76F0A" w:rsidRDefault="00C76F0A" w:rsidP="00C76F0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56D25" w14:textId="77777777" w:rsidR="00AD5565" w:rsidRDefault="00AD5565" w:rsidP="00C76F0A">
      <w:pPr>
        <w:spacing w:after="0" w:line="240" w:lineRule="auto"/>
      </w:pPr>
      <w:r>
        <w:separator/>
      </w:r>
    </w:p>
  </w:footnote>
  <w:footnote w:type="continuationSeparator" w:id="0">
    <w:p w14:paraId="5C21D358" w14:textId="77777777" w:rsidR="00AD5565" w:rsidRDefault="00AD5565" w:rsidP="00C76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362DB"/>
    <w:rsid w:val="00985DBE"/>
    <w:rsid w:val="00AD5565"/>
    <w:rsid w:val="00B8350A"/>
    <w:rsid w:val="00C76F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CDBF538-FACE-46FD-BE80-878B1EA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2D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76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2023-08-30T18:13:00Z</dcterms:created>
  <dcterms:modified xsi:type="dcterms:W3CDTF">2023-10-02T19:57:00Z</dcterms:modified>
</cp:coreProperties>
</file>