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DB378EF" w:rsidR="00B8350A" w:rsidRDefault="00B21C86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93336AD" wp14:editId="2CC55A2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8C704A6" w:rsidR="00B8350A" w:rsidRPr="003D0FBC" w:rsidRDefault="00412B4A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MÃO E PUNHO – SÍNDROME DO TUNEL DO CARPO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E3E092E" w14:textId="77777777" w:rsidR="00412B4A" w:rsidRDefault="00B8350A" w:rsidP="00412B4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412B4A">
        <w:rPr>
          <w:sz w:val="24"/>
          <w:szCs w:val="24"/>
        </w:rPr>
        <w:t xml:space="preserve"> designado </w:t>
      </w:r>
      <w:r w:rsidR="00412B4A">
        <w:rPr>
          <w:b/>
          <w:sz w:val="24"/>
          <w:szCs w:val="24"/>
        </w:rPr>
        <w:t>“CIRURGIA DE MÃO E PUNHO – SÍNDROME DO TUNEL DO CARPO”</w:t>
      </w:r>
      <w:r w:rsidR="00412B4A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2E47DFF" w14:textId="77777777" w:rsidR="00412B4A" w:rsidRDefault="00412B4A" w:rsidP="00412B4A">
      <w:pPr>
        <w:spacing w:after="0"/>
        <w:ind w:left="-851" w:right="-285"/>
        <w:jc w:val="both"/>
        <w:rPr>
          <w:sz w:val="24"/>
          <w:szCs w:val="24"/>
        </w:rPr>
      </w:pPr>
    </w:p>
    <w:p w14:paraId="3874A005" w14:textId="0A564803" w:rsidR="00412B4A" w:rsidRPr="00412B4A" w:rsidRDefault="00B8350A" w:rsidP="00412B4A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412B4A">
        <w:rPr>
          <w:sz w:val="24"/>
          <w:szCs w:val="24"/>
        </w:rPr>
        <w:t xml:space="preserve"> </w:t>
      </w:r>
      <w:r w:rsidR="00412B4A">
        <w:rPr>
          <w:sz w:val="24"/>
          <w:szCs w:val="24"/>
          <w:lang w:eastAsia="pt-BR"/>
        </w:rPr>
        <w:t>A</w:t>
      </w:r>
      <w:r w:rsidR="00412B4A" w:rsidRPr="00412B4A">
        <w:rPr>
          <w:sz w:val="24"/>
          <w:szCs w:val="24"/>
          <w:lang w:eastAsia="pt-BR"/>
        </w:rPr>
        <w:t xml:space="preserve"> cirurgia tem o objetivo de liberar o compartimento do túnel do carpo e realizar a descompressão do nervo mediano.</w:t>
      </w:r>
    </w:p>
    <w:p w14:paraId="6C7F61EC" w14:textId="77777777" w:rsidR="00B8350A" w:rsidRPr="00412B4A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5676AFE8" w14:textId="77777777" w:rsidR="00412B4A" w:rsidRDefault="005B203F" w:rsidP="00412B4A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2D539726" w14:textId="77777777" w:rsidR="00412B4A" w:rsidRDefault="00412B4A" w:rsidP="00412B4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181DC75A" w14:textId="77777777" w:rsidR="00412B4A" w:rsidRDefault="00412B4A" w:rsidP="00412B4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412B4A">
        <w:rPr>
          <w:sz w:val="24"/>
          <w:szCs w:val="24"/>
          <w:lang w:eastAsia="pt-BR"/>
        </w:rPr>
        <w:t>A não recuperação da fun</w:t>
      </w:r>
      <w:r>
        <w:rPr>
          <w:sz w:val="24"/>
          <w:szCs w:val="24"/>
          <w:lang w:eastAsia="pt-BR"/>
        </w:rPr>
        <w:t>ção do nervo, parcial ou total;</w:t>
      </w:r>
    </w:p>
    <w:p w14:paraId="180CD5DA" w14:textId="77777777" w:rsidR="00412B4A" w:rsidRDefault="00412B4A" w:rsidP="00412B4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412B4A">
        <w:rPr>
          <w:sz w:val="24"/>
          <w:szCs w:val="24"/>
          <w:lang w:eastAsia="pt-BR"/>
        </w:rPr>
        <w:t>Edema (incha</w:t>
      </w:r>
      <w:r>
        <w:rPr>
          <w:sz w:val="24"/>
          <w:szCs w:val="24"/>
          <w:lang w:eastAsia="pt-BR"/>
        </w:rPr>
        <w:t>ço) e limitação dos movimentos;</w:t>
      </w:r>
    </w:p>
    <w:p w14:paraId="09F2F268" w14:textId="77777777" w:rsidR="00412B4A" w:rsidRDefault="00412B4A" w:rsidP="00412B4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412B4A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412B4A">
        <w:rPr>
          <w:sz w:val="24"/>
          <w:szCs w:val="24"/>
          <w:lang w:eastAsia="pt-BR"/>
        </w:rPr>
        <w:t>quelóides</w:t>
      </w:r>
      <w:proofErr w:type="spellEnd"/>
      <w:r w:rsidRPr="00412B4A">
        <w:rPr>
          <w:sz w:val="24"/>
          <w:szCs w:val="24"/>
          <w:lang w:eastAsia="pt-BR"/>
        </w:rPr>
        <w:t xml:space="preserve"> (ci</w:t>
      </w:r>
      <w:r>
        <w:rPr>
          <w:sz w:val="24"/>
          <w:szCs w:val="24"/>
          <w:lang w:eastAsia="pt-BR"/>
        </w:rPr>
        <w:t>catriz hipertrófica-grosseira);</w:t>
      </w:r>
    </w:p>
    <w:p w14:paraId="594D2CFE" w14:textId="77777777" w:rsidR="00412B4A" w:rsidRDefault="00412B4A" w:rsidP="00412B4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412B4A">
        <w:rPr>
          <w:sz w:val="24"/>
          <w:szCs w:val="24"/>
          <w:lang w:eastAsia="pt-BR"/>
        </w:rPr>
        <w:t>Permanência da atrofia tênar, se a mesma</w:t>
      </w:r>
      <w:r>
        <w:rPr>
          <w:sz w:val="24"/>
          <w:szCs w:val="24"/>
          <w:lang w:eastAsia="pt-BR"/>
        </w:rPr>
        <w:t xml:space="preserve"> existe previamente a cirurgia;</w:t>
      </w:r>
    </w:p>
    <w:p w14:paraId="0DBD2F2C" w14:textId="00C402F7" w:rsidR="00412B4A" w:rsidRPr="00412B4A" w:rsidRDefault="00412B4A" w:rsidP="00412B4A">
      <w:pPr>
        <w:spacing w:after="0"/>
        <w:ind w:left="-851" w:right="-285"/>
        <w:jc w:val="both"/>
        <w:rPr>
          <w:sz w:val="24"/>
          <w:szCs w:val="24"/>
        </w:rPr>
      </w:pPr>
      <w:r w:rsidRPr="00412B4A">
        <w:rPr>
          <w:sz w:val="24"/>
          <w:szCs w:val="24"/>
          <w:lang w:eastAsia="pt-BR"/>
        </w:rPr>
        <w:t>Neurite do nervo mediano após a anestesia local.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2AEC8941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2F57E3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2F57E3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5407B472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2F57E3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65A558B9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2F57E3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  <w:bookmarkStart w:id="2" w:name="_GoBack"/>
      <w:bookmarkEnd w:id="2"/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2DDAF" w14:textId="77777777" w:rsidR="00CC1D44" w:rsidRDefault="00CC1D44" w:rsidP="00B21C86">
      <w:pPr>
        <w:spacing w:after="0" w:line="240" w:lineRule="auto"/>
      </w:pPr>
      <w:r>
        <w:separator/>
      </w:r>
    </w:p>
  </w:endnote>
  <w:endnote w:type="continuationSeparator" w:id="0">
    <w:p w14:paraId="679ECB7D" w14:textId="77777777" w:rsidR="00CC1D44" w:rsidRDefault="00CC1D44" w:rsidP="00B2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CFB4D" w14:textId="3B38D874" w:rsidR="00B21C86" w:rsidRDefault="00B21C86" w:rsidP="00B21C86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AA23B" w14:textId="77777777" w:rsidR="00CC1D44" w:rsidRDefault="00CC1D44" w:rsidP="00B21C86">
      <w:pPr>
        <w:spacing w:after="0" w:line="240" w:lineRule="auto"/>
      </w:pPr>
      <w:r>
        <w:separator/>
      </w:r>
    </w:p>
  </w:footnote>
  <w:footnote w:type="continuationSeparator" w:id="0">
    <w:p w14:paraId="6BCF1396" w14:textId="77777777" w:rsidR="00CC1D44" w:rsidRDefault="00CC1D44" w:rsidP="00B21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2F57E3"/>
    <w:rsid w:val="00412B4A"/>
    <w:rsid w:val="005B203F"/>
    <w:rsid w:val="00B21C86"/>
    <w:rsid w:val="00B8350A"/>
    <w:rsid w:val="00CC1D44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4F588EFE-C0F4-4AA2-A1FA-889F1D15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21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2023-09-08T17:59:00Z</dcterms:created>
  <dcterms:modified xsi:type="dcterms:W3CDTF">2023-10-03T12:21:00Z</dcterms:modified>
</cp:coreProperties>
</file>