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D29685E" w:rsidR="00B8350A" w:rsidRDefault="00B9131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895D117" wp14:editId="66832B6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1752F2E" w:rsidR="00B8350A" w:rsidRPr="003D0FBC" w:rsidRDefault="008173A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TRATAMENTO CIRURGICO DE ARTRITE SEPTICA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25CD248" w14:textId="77777777" w:rsidR="008173A7" w:rsidRDefault="00B8350A" w:rsidP="008173A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173A7">
        <w:rPr>
          <w:sz w:val="24"/>
          <w:szCs w:val="24"/>
        </w:rPr>
        <w:t xml:space="preserve"> designado </w:t>
      </w:r>
      <w:r w:rsidR="008173A7">
        <w:rPr>
          <w:b/>
          <w:sz w:val="24"/>
          <w:szCs w:val="24"/>
        </w:rPr>
        <w:t>“TRATAMENTO CIRURGICO DE ARTRITE SEPTICA”</w:t>
      </w:r>
      <w:r w:rsidR="008173A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713C838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</w:p>
    <w:p w14:paraId="0848FAE3" w14:textId="722F41ED" w:rsidR="008173A7" w:rsidRPr="008173A7" w:rsidRDefault="00B8350A" w:rsidP="008173A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8173A7">
        <w:rPr>
          <w:rFonts w:cstheme="minorHAnsi"/>
          <w:sz w:val="24"/>
          <w:szCs w:val="24"/>
        </w:rPr>
        <w:t xml:space="preserve"> </w:t>
      </w:r>
      <w:r w:rsidR="008173A7">
        <w:rPr>
          <w:rFonts w:cstheme="minorHAnsi"/>
          <w:color w:val="000000"/>
          <w:sz w:val="24"/>
          <w:szCs w:val="24"/>
          <w:lang w:eastAsia="pt-BR"/>
        </w:rPr>
        <w:t>É</w:t>
      </w:r>
      <w:r w:rsidR="008173A7" w:rsidRPr="008173A7">
        <w:rPr>
          <w:rFonts w:cstheme="minorHAnsi"/>
          <w:color w:val="000000"/>
          <w:sz w:val="24"/>
          <w:szCs w:val="24"/>
          <w:lang w:eastAsia="pt-BR"/>
        </w:rPr>
        <w:t xml:space="preserve"> a limpeza intensiva que é realizada na articulação por esta estar acometida por infecção. Retira-se o pus e todo tecido que já esteja comprometido pela infecção. Pode-se deixar, ou não, drenos de sucção, drenagem ou instilação – aspiração contínua. </w:t>
      </w:r>
    </w:p>
    <w:p w14:paraId="6C7F61EC" w14:textId="77777777" w:rsidR="00B8350A" w:rsidRPr="008173A7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07C8134C" w14:textId="77777777" w:rsidR="008173A7" w:rsidRDefault="005B203F" w:rsidP="008173A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3B09143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Septicemia – quando a bactéria se espalha pelo corpo através do sangue;</w:t>
      </w:r>
    </w:p>
    <w:p w14:paraId="7D3AC2E2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Perda funcional – quando a articulação não se recupera totalmente para dobrar ou esticar, ou ambas;</w:t>
      </w:r>
    </w:p>
    <w:p w14:paraId="21C0AA70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pt-BR"/>
        </w:rPr>
        <w:t>TVP</w:t>
      </w:r>
      <w:r w:rsidRPr="008173A7">
        <w:rPr>
          <w:rFonts w:cstheme="minorHAnsi"/>
          <w:color w:val="000000"/>
          <w:sz w:val="24"/>
          <w:szCs w:val="24"/>
          <w:lang w:eastAsia="pt-BR"/>
        </w:rPr>
        <w:t xml:space="preserve"> – trombose venosa profunda;</w:t>
      </w:r>
    </w:p>
    <w:p w14:paraId="0A05D9FE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Lesão nervosa – quando um nervo é machucado, perfurado ou seccionado (cortado) causando anestesia ou paralisia;</w:t>
      </w:r>
    </w:p>
    <w:p w14:paraId="204C5508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Acentuação de fibrose – quando a articulação está presa, dura, não dobra e não estica normal;</w:t>
      </w:r>
    </w:p>
    <w:p w14:paraId="5D7D8469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173A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8173A7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hipertrófica-grosseira);</w:t>
      </w:r>
    </w:p>
    <w:p w14:paraId="16ADD4F0" w14:textId="77777777" w:rsid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Evolução para artrose devido à destruição da cartilagem, pelas bactérias;</w:t>
      </w:r>
    </w:p>
    <w:p w14:paraId="4232E46E" w14:textId="25CEB808" w:rsidR="008173A7" w:rsidRPr="008173A7" w:rsidRDefault="008173A7" w:rsidP="008173A7">
      <w:pPr>
        <w:spacing w:after="0"/>
        <w:ind w:left="-851" w:right="-285"/>
        <w:jc w:val="both"/>
        <w:rPr>
          <w:sz w:val="24"/>
          <w:szCs w:val="24"/>
        </w:rPr>
      </w:pPr>
      <w:r w:rsidRPr="008173A7">
        <w:rPr>
          <w:rFonts w:cstheme="minorHAnsi"/>
          <w:color w:val="000000"/>
          <w:sz w:val="24"/>
          <w:szCs w:val="24"/>
          <w:lang w:eastAsia="pt-BR"/>
        </w:rPr>
        <w:t>Progressão da doença, apesar de ter sido abordada cirurgicamente.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38A79B57" w14:textId="77777777" w:rsidR="00B91314" w:rsidRDefault="00B91314" w:rsidP="00B8350A">
      <w:pPr>
        <w:spacing w:after="0"/>
        <w:ind w:left="-851" w:right="-285"/>
        <w:jc w:val="both"/>
      </w:pPr>
    </w:p>
    <w:p w14:paraId="10FF263C" w14:textId="77777777" w:rsidR="00B91314" w:rsidRDefault="00B91314" w:rsidP="00B8350A">
      <w:pPr>
        <w:spacing w:after="0"/>
        <w:ind w:left="-851" w:right="-285"/>
        <w:jc w:val="both"/>
      </w:pPr>
    </w:p>
    <w:p w14:paraId="276A862B" w14:textId="77777777" w:rsidR="00B91314" w:rsidRDefault="00B91314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1FC2766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B91314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B91314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2B1D66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B91314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4CDDD1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B91314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43A8" w14:textId="77777777" w:rsidR="00BE2F75" w:rsidRDefault="00BE2F75" w:rsidP="00B91314">
      <w:pPr>
        <w:spacing w:after="0" w:line="240" w:lineRule="auto"/>
      </w:pPr>
      <w:r>
        <w:separator/>
      </w:r>
    </w:p>
  </w:endnote>
  <w:endnote w:type="continuationSeparator" w:id="0">
    <w:p w14:paraId="20B20083" w14:textId="77777777" w:rsidR="00BE2F75" w:rsidRDefault="00BE2F75" w:rsidP="00B9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1435" w14:textId="6759884B" w:rsidR="00B91314" w:rsidRDefault="00B91314" w:rsidP="00B9131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5D13" w14:textId="77777777" w:rsidR="00BE2F75" w:rsidRDefault="00BE2F75" w:rsidP="00B91314">
      <w:pPr>
        <w:spacing w:after="0" w:line="240" w:lineRule="auto"/>
      </w:pPr>
      <w:r>
        <w:separator/>
      </w:r>
    </w:p>
  </w:footnote>
  <w:footnote w:type="continuationSeparator" w:id="0">
    <w:p w14:paraId="0E2F8599" w14:textId="77777777" w:rsidR="00BE2F75" w:rsidRDefault="00BE2F75" w:rsidP="00B9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8173A7"/>
    <w:rsid w:val="00B8350A"/>
    <w:rsid w:val="00B91314"/>
    <w:rsid w:val="00BE2F75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88674A9-2382-47CB-9A81-637A044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9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2023-09-12T15:21:00Z</dcterms:created>
  <dcterms:modified xsi:type="dcterms:W3CDTF">2023-10-03T12:39:00Z</dcterms:modified>
</cp:coreProperties>
</file>