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3BAEA3E" w:rsidR="00B8350A" w:rsidRDefault="00C724B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4B9223E" wp14:editId="6D63769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5E01F62" w:rsidR="00B8350A" w:rsidRPr="003D0FBC" w:rsidRDefault="00124CB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ARTRODESE DE COLUNA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0B2211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24CBF">
        <w:rPr>
          <w:sz w:val="24"/>
          <w:szCs w:val="24"/>
        </w:rPr>
        <w:t xml:space="preserve"> designado </w:t>
      </w:r>
      <w:r w:rsidR="00124CBF">
        <w:rPr>
          <w:b/>
          <w:sz w:val="24"/>
          <w:szCs w:val="24"/>
        </w:rPr>
        <w:t>“ARTRODESE DE COLUNA”</w:t>
      </w:r>
      <w:r w:rsidR="00124CB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C68635A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24CBF">
        <w:rPr>
          <w:sz w:val="24"/>
          <w:szCs w:val="24"/>
        </w:rPr>
        <w:t>E</w:t>
      </w:r>
      <w:r w:rsidR="00124CBF" w:rsidRPr="00124CBF">
        <w:rPr>
          <w:sz w:val="24"/>
          <w:szCs w:val="24"/>
        </w:rPr>
        <w:t>sta cirurgia consiste em fixar um segmento da coluna que está instável em função de desgaste natural, fraturas, metástases ósseas, etc.</w:t>
      </w:r>
      <w:r w:rsidR="00124CBF" w:rsidRPr="00C629D6">
        <w:rPr>
          <w:color w:val="FF0000"/>
          <w:sz w:val="24"/>
          <w:szCs w:val="24"/>
        </w:rPr>
        <w:t xml:space="preserve"> </w:t>
      </w:r>
    </w:p>
    <w:p w14:paraId="6C7F61EC" w14:textId="77777777" w:rsidR="00B8350A" w:rsidRPr="008B6BC3" w:rsidRDefault="00B8350A" w:rsidP="008940DF">
      <w:pPr>
        <w:spacing w:after="0"/>
        <w:ind w:right="-285"/>
        <w:jc w:val="both"/>
      </w:pPr>
    </w:p>
    <w:p w14:paraId="3BD5B798" w14:textId="4A60C231" w:rsidR="00124CBF" w:rsidRDefault="008940DF" w:rsidP="00124CBF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39159845" w14:textId="5F0179C3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Infecção superficial e profunda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56A2BA5F" w14:textId="56A91FBB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Hematoma em ferida operatória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6D5E5D24" w14:textId="3133265F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Diminuição de força em membros inferiores (superiores quando cervical)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5E153D2F" w14:textId="1253D166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Dormência em pernas (membros superiores – quando cervical)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2A1B7FA7" w14:textId="3494E316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Alterações urinárias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7A913355" w14:textId="4ED8A333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Paraplegia (tetraplégica quando cervical)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4205118C" w14:textId="67F9BE0E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Necessidade de recuperação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3D923966" w14:textId="72FD19D1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Deiscência de ferida operatória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7145BDA5" w14:textId="72D454FE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Lesão de dura-máter com fístula liquórica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56A9F915" w14:textId="56CD8E08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 xml:space="preserve">Hematoma </w:t>
      </w:r>
      <w:proofErr w:type="spellStart"/>
      <w:r w:rsidRPr="00124CBF">
        <w:rPr>
          <w:rFonts w:cstheme="minorHAnsi"/>
          <w:sz w:val="24"/>
          <w:szCs w:val="24"/>
        </w:rPr>
        <w:t>intra-canal</w:t>
      </w:r>
      <w:proofErr w:type="spellEnd"/>
      <w:r w:rsidRPr="00124CBF">
        <w:rPr>
          <w:rFonts w:cstheme="minorHAnsi"/>
          <w:sz w:val="24"/>
          <w:szCs w:val="24"/>
        </w:rPr>
        <w:t xml:space="preserve"> com compressão medular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7F086DD4" w14:textId="26CEA931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Dor na retirada do enxerto quando necessário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1961E14A" w14:textId="3A6B92C5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 xml:space="preserve">Cicatrização com </w:t>
      </w:r>
      <w:r>
        <w:rPr>
          <w:rFonts w:cstheme="minorHAnsi"/>
          <w:sz w:val="24"/>
          <w:szCs w:val="24"/>
        </w:rPr>
        <w:t>queloide;</w:t>
      </w:r>
      <w:r w:rsidRPr="00124CBF">
        <w:rPr>
          <w:rFonts w:cstheme="minorHAnsi"/>
          <w:sz w:val="24"/>
          <w:szCs w:val="24"/>
        </w:rPr>
        <w:t xml:space="preserve"> </w:t>
      </w:r>
    </w:p>
    <w:p w14:paraId="220F6E7D" w14:textId="4BEA5F5D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Soltura e/ou quebra de material quando utilizado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7A9C5233" w14:textId="79595DC8" w:rsidR="00124CBF" w:rsidRDefault="00124CBF" w:rsidP="00124C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24CBF">
        <w:rPr>
          <w:rFonts w:cstheme="minorHAnsi"/>
          <w:sz w:val="24"/>
          <w:szCs w:val="24"/>
        </w:rPr>
        <w:t>Embolia pulmonar</w:t>
      </w:r>
      <w:r>
        <w:rPr>
          <w:rFonts w:cstheme="minorHAnsi"/>
          <w:sz w:val="24"/>
          <w:szCs w:val="24"/>
        </w:rPr>
        <w:t>;</w:t>
      </w:r>
      <w:r w:rsidRPr="00124CBF">
        <w:rPr>
          <w:rFonts w:cstheme="minorHAnsi"/>
          <w:sz w:val="24"/>
          <w:szCs w:val="24"/>
        </w:rPr>
        <w:t xml:space="preserve"> </w:t>
      </w:r>
    </w:p>
    <w:p w14:paraId="6EC62584" w14:textId="746FAA2E" w:rsidR="00124CBF" w:rsidRPr="00124CBF" w:rsidRDefault="00124CBF" w:rsidP="00124CBF">
      <w:pPr>
        <w:spacing w:after="0"/>
        <w:ind w:left="-851" w:right="-285"/>
        <w:jc w:val="both"/>
      </w:pPr>
      <w:r w:rsidRPr="00124CBF">
        <w:rPr>
          <w:rFonts w:cstheme="minorHAnsi"/>
          <w:sz w:val="24"/>
          <w:szCs w:val="24"/>
        </w:rPr>
        <w:t>Trombose venosa profunda</w:t>
      </w:r>
      <w:r>
        <w:rPr>
          <w:rFonts w:cstheme="minorHAnsi"/>
          <w:sz w:val="24"/>
          <w:szCs w:val="24"/>
        </w:rPr>
        <w:t>.</w:t>
      </w:r>
      <w:r w:rsidRPr="00124CBF">
        <w:rPr>
          <w:rFonts w:cstheme="minorHAnsi"/>
          <w:sz w:val="24"/>
          <w:szCs w:val="24"/>
        </w:rPr>
        <w:t xml:space="preserve"> </w:t>
      </w:r>
    </w:p>
    <w:p w14:paraId="14657A35" w14:textId="77777777" w:rsidR="00B8350A" w:rsidRPr="00C629D6" w:rsidRDefault="00B8350A" w:rsidP="008940D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4C335CA0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24CBF" w:rsidRPr="00124CBF">
        <w:rPr>
          <w:sz w:val="24"/>
          <w:szCs w:val="24"/>
        </w:rPr>
        <w:t>3.07.15.01-6</w:t>
      </w:r>
      <w:r w:rsidRPr="00AE2BF5">
        <w:t xml:space="preserve">                                    </w:t>
      </w:r>
      <w:r w:rsidR="00124CBF">
        <w:t xml:space="preserve">                     </w:t>
      </w:r>
      <w:r w:rsidRPr="00AE2BF5">
        <w:t xml:space="preserve">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24CBF" w:rsidRPr="00FF3D8F">
        <w:rPr>
          <w:sz w:val="24"/>
          <w:szCs w:val="24"/>
        </w:rPr>
        <w:t xml:space="preserve">M19.9/ M48.9/ </w:t>
      </w:r>
      <w:r w:rsidR="00FF3D8F" w:rsidRPr="00FF3D8F">
        <w:rPr>
          <w:sz w:val="24"/>
          <w:szCs w:val="24"/>
        </w:rPr>
        <w:t>M45.X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62CA88AE" w14:textId="0291077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  <w:bookmarkStart w:id="2" w:name="_GoBack"/>
      <w:bookmarkEnd w:id="2"/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D2BB" w14:textId="77777777" w:rsidR="00A47105" w:rsidRDefault="00A47105" w:rsidP="00C724BD">
      <w:pPr>
        <w:spacing w:after="0" w:line="240" w:lineRule="auto"/>
      </w:pPr>
      <w:r>
        <w:separator/>
      </w:r>
    </w:p>
  </w:endnote>
  <w:endnote w:type="continuationSeparator" w:id="0">
    <w:p w14:paraId="47FADBE0" w14:textId="77777777" w:rsidR="00A47105" w:rsidRDefault="00A47105" w:rsidP="00C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F2CC" w14:textId="6EE5D7B4" w:rsidR="00C724BD" w:rsidRDefault="00C724BD" w:rsidP="00C724BD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CD69E" w14:textId="77777777" w:rsidR="00A47105" w:rsidRDefault="00A47105" w:rsidP="00C724BD">
      <w:pPr>
        <w:spacing w:after="0" w:line="240" w:lineRule="auto"/>
      </w:pPr>
      <w:r>
        <w:separator/>
      </w:r>
    </w:p>
  </w:footnote>
  <w:footnote w:type="continuationSeparator" w:id="0">
    <w:p w14:paraId="56594B1D" w14:textId="77777777" w:rsidR="00A47105" w:rsidRDefault="00A47105" w:rsidP="00C7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24CBF"/>
    <w:rsid w:val="008940DF"/>
    <w:rsid w:val="00A47105"/>
    <w:rsid w:val="00B8350A"/>
    <w:rsid w:val="00C724BD"/>
    <w:rsid w:val="00E957F3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C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4CBF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7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2023-09-22T19:43:00Z</dcterms:created>
  <dcterms:modified xsi:type="dcterms:W3CDTF">2023-10-02T12:51:00Z</dcterms:modified>
</cp:coreProperties>
</file>